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1566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МИНИСТЕРСТВО ПРОСВЕЩЕНИЯ РОССИЙСКОЙ ФЕДЕРАЦИИ</w:t>
      </w:r>
    </w:p>
    <w:p>
      <w:pPr>
        <w:autoSpaceDN w:val="0"/>
        <w:autoSpaceDE w:val="0"/>
        <w:widowControl/>
        <w:spacing w:line="230" w:lineRule="auto" w:before="670" w:after="0"/>
        <w:ind w:left="0" w:right="250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Министерство образования и науки Алтайского края</w:t>
      </w:r>
    </w:p>
    <w:p>
      <w:pPr>
        <w:autoSpaceDN w:val="0"/>
        <w:autoSpaceDE w:val="0"/>
        <w:widowControl/>
        <w:spacing w:line="230" w:lineRule="auto" w:before="670" w:after="0"/>
        <w:ind w:left="936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Комитет Администрации Усть-Калманского района по образованию Алтайского края</w:t>
      </w:r>
    </w:p>
    <w:p>
      <w:pPr>
        <w:autoSpaceDN w:val="0"/>
        <w:autoSpaceDE w:val="0"/>
        <w:widowControl/>
        <w:spacing w:line="230" w:lineRule="auto" w:before="670" w:after="1366"/>
        <w:ind w:left="2226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МБОУ "Михайловская средняя общеобразовательная школа"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3528"/>
        <w:gridCol w:w="3528"/>
        <w:gridCol w:w="3528"/>
      </w:tblGrid>
      <w:tr>
        <w:trPr>
          <w:trHeight w:hRule="exact" w:val="2508"/>
        </w:trPr>
        <w:tc>
          <w:tcPr>
            <w:tcW w:type="dxa" w:w="3518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51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СОГЛАСОВАНО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Заместитель директора по УВР</w:t>
            </w:r>
          </w:p>
          <w:p>
            <w:pPr>
              <w:autoSpaceDN w:val="0"/>
              <w:autoSpaceDE w:val="0"/>
              <w:widowControl/>
              <w:spacing w:line="230" w:lineRule="auto" w:before="406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______________Пряхина С.Е.</w:t>
            </w:r>
          </w:p>
          <w:p>
            <w:pPr>
              <w:autoSpaceDN w:val="0"/>
              <w:autoSpaceDE w:val="0"/>
              <w:widowControl/>
              <w:spacing w:line="262" w:lineRule="auto" w:before="406" w:after="0"/>
              <w:ind w:left="72" w:right="201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Протокол №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от ""    г.</w:t>
            </w:r>
          </w:p>
        </w:tc>
        <w:tc>
          <w:tcPr>
            <w:tcW w:type="dxa" w:w="351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72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УТВЕРЖДЕНО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Директор</w:t>
            </w:r>
          </w:p>
          <w:p>
            <w:pPr>
              <w:autoSpaceDN w:val="0"/>
              <w:autoSpaceDE w:val="0"/>
              <w:widowControl/>
              <w:spacing w:line="230" w:lineRule="auto" w:before="406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______________Казанцева Л.Г.</w:t>
            </w:r>
          </w:p>
          <w:p>
            <w:pPr>
              <w:autoSpaceDN w:val="0"/>
              <w:autoSpaceDE w:val="0"/>
              <w:widowControl/>
              <w:spacing w:line="262" w:lineRule="auto" w:before="406" w:after="0"/>
              <w:ind w:left="72" w:right="230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Приказ №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от ""   г.</w:t>
            </w:r>
          </w:p>
        </w:tc>
      </w:tr>
    </w:tbl>
    <w:p>
      <w:pPr>
        <w:autoSpaceDN w:val="0"/>
        <w:autoSpaceDE w:val="0"/>
        <w:widowControl/>
        <w:spacing w:line="230" w:lineRule="auto" w:before="986" w:after="0"/>
        <w:ind w:left="0" w:right="0" w:firstLine="0"/>
        <w:jc w:val="center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РАБОЧАЯ ПРОГРАММА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center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(ID 3022396)</w:t>
      </w:r>
    </w:p>
    <w:p>
      <w:pPr>
        <w:autoSpaceDN w:val="0"/>
        <w:autoSpaceDE w:val="0"/>
        <w:widowControl/>
        <w:spacing w:line="230" w:lineRule="auto" w:before="310" w:after="0"/>
        <w:ind w:left="0" w:right="424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учебного предмета</w:t>
      </w:r>
    </w:p>
    <w:p>
      <w:pPr>
        <w:autoSpaceDN w:val="0"/>
        <w:autoSpaceDE w:val="0"/>
        <w:widowControl/>
        <w:spacing w:line="230" w:lineRule="auto" w:before="310" w:after="0"/>
        <w:ind w:left="0" w:right="400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«Физическая культура»</w:t>
      </w:r>
    </w:p>
    <w:p>
      <w:pPr>
        <w:autoSpaceDN w:val="0"/>
        <w:autoSpaceDE w:val="0"/>
        <w:widowControl/>
        <w:spacing w:line="230" w:lineRule="auto" w:before="672" w:after="0"/>
        <w:ind w:left="0" w:right="2956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для 8 класса основного общего образования</w:t>
      </w:r>
    </w:p>
    <w:p>
      <w:pPr>
        <w:autoSpaceDN w:val="0"/>
        <w:autoSpaceDE w:val="0"/>
        <w:widowControl/>
        <w:spacing w:line="230" w:lineRule="auto" w:before="312" w:after="0"/>
        <w:ind w:left="0" w:right="384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2022-2023  учебный год</w:t>
      </w:r>
    </w:p>
    <w:p>
      <w:pPr>
        <w:autoSpaceDN w:val="0"/>
        <w:autoSpaceDE w:val="0"/>
        <w:widowControl/>
        <w:spacing w:line="230" w:lineRule="auto" w:before="2110" w:after="0"/>
        <w:ind w:left="0" w:right="7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Составитель: Герман Дмитрий Александрович</w:t>
      </w:r>
    </w:p>
    <w:p>
      <w:pPr>
        <w:autoSpaceDN w:val="0"/>
        <w:autoSpaceDE w:val="0"/>
        <w:widowControl/>
        <w:spacing w:line="230" w:lineRule="auto" w:before="310" w:after="0"/>
        <w:ind w:left="0" w:right="58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учитель физической культуры</w:t>
      </w:r>
    </w:p>
    <w:p>
      <w:pPr>
        <w:sectPr>
          <w:pgSz w:w="11900" w:h="16840"/>
          <w:pgMar w:top="298" w:right="650" w:bottom="1040" w:left="666" w:header="720" w:footer="720" w:gutter="0"/>
          <w:cols w:space="720" w:num="1" w:equalWidth="0">
            <w:col w:w="105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9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343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с. Михайловка 2021</w:t>
      </w:r>
    </w:p>
    <w:p>
      <w:pPr>
        <w:sectPr>
          <w:pgSz w:w="11900" w:h="16840"/>
          <w:pgMar w:top="1018" w:right="1440" w:bottom="1440" w:left="1440" w:header="720" w:footer="720" w:gutter="0"/>
          <w:cols w:space="720" w:num="1" w:equalWidth="0">
            <w:col w:w="9020" w:space="0"/>
            <w:col w:w="105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ПОЯСНИТЕЛЬНАЯ ЗАПИСКА</w:t>
      </w:r>
    </w:p>
    <w:p>
      <w:pPr>
        <w:autoSpaceDN w:val="0"/>
        <w:autoSpaceDE w:val="0"/>
        <w:widowControl/>
        <w:spacing w:line="230" w:lineRule="auto" w:before="346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ОБЩАЯ ХАРАКТЕРИСТИКА УЧЕБНОГО ПРЕДМЕТА «ФИЗИЧЕСКАЯ КУЛЬТУРА»</w:t>
      </w:r>
    </w:p>
    <w:p>
      <w:pPr>
        <w:autoSpaceDN w:val="0"/>
        <w:autoSpaceDE w:val="0"/>
        <w:widowControl/>
        <w:spacing w:line="286" w:lineRule="auto" w:before="19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создании рабочей программы учитывались потребности современного российского общества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физически крепком и дееспособном подрастающем поколении, способном активно включаться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разнообразные формы здорового образа жизни, умеющем использовать ценности физической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культуры для самоопределения, саморазвития и самоактуализации. В рабочей программе нашли свои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отражения объективно сложившиеся реалии современного социокультурного развития российского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общества, условия деятельности образовательных организаций, возросшие требования родителей,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учителей и методистов к совершенствованию содержания школьного образования, внедрению новых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методик и технологий в учебно-воспитательный процесс.</w:t>
      </w:r>
    </w:p>
    <w:p>
      <w:pPr>
        <w:autoSpaceDN w:val="0"/>
        <w:autoSpaceDE w:val="0"/>
        <w:widowControl/>
        <w:spacing w:line="276" w:lineRule="auto" w:before="72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своей социально-ценностной ориентации рабочая программа сохраняет исторически сложившееся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предназначение дисциплины «Физическая культура» в качестве средства подготовки учащихся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предстоящей жизнедеятельности, укрепления их здоровья, повышения функциональных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адаптивных возможностей систем организма, развития жизненно важных физических качеств.</w:t>
      </w:r>
    </w:p>
    <w:p>
      <w:pPr>
        <w:autoSpaceDN w:val="0"/>
        <w:autoSpaceDE w:val="0"/>
        <w:widowControl/>
        <w:spacing w:line="276" w:lineRule="auto" w:before="70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Программа обеспечивает преемственность с Примерной рабочей программой начального среднего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общего образования, предусматривает возможность активной подготовки учащихся к выполнению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нормативов «Президентских состязаний» и «Всероссийского физкультурно-спортивного комплекса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ГТО».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ЦЕЛИ ИЗУЧЕНИЯ УЧЕБНОГО ПРЕДМЕТА «ФИЗИЧЕСКАЯ КУЛЬТУРА»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Общей целью школьного образования по физической культуре является формирование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разносторонне физически развитой личности, способной активно использовать ценности физической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культуры для укрепления и длительного сохранения собственного здоровья, оптимизации трудовой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 и организации активного отдыха. В рабочей программе для 8 класса данная цель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конкретизируется и связывается с формированием устойчивых мотивов и потребностей школьников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бережном отношении к своему здоровью, целостном развитии физических, психических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нравственных качеств, творческом использовании ценностей физической культуры в организации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здорового образа жизни, регулярных занятиях двигательной деятельностью и спортом.</w:t>
      </w:r>
    </w:p>
    <w:p>
      <w:pPr>
        <w:autoSpaceDN w:val="0"/>
        <w:autoSpaceDE w:val="0"/>
        <w:widowControl/>
        <w:spacing w:line="283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Развивающая направленность рабочей программы определяется вектором развития физических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качеств и функциональных возможностей организма занимающихся, являющихся основой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укрепления их здоровья, повышения надёжности и активности адаптивных процессов. Существенным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достижением данной ориентации является приобретение школьниками знаний и умений в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организации самостоятельных форм занятий оздоровительной, спортивной и прикладно-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ориентированной физической культурой, возможностью познания своих физических способностей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их целенаправленного развития.</w:t>
      </w:r>
    </w:p>
    <w:p>
      <w:pPr>
        <w:autoSpaceDN w:val="0"/>
        <w:autoSpaceDE w:val="0"/>
        <w:widowControl/>
        <w:spacing w:line="28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Воспитывающее значение рабочей программы заключается в содействии активной социализации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школьников на основе осмысления и понимания роли и значения мирового и российского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олимпийского движения, приобщения к их культурным ценностям, истории и современному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развитию. В число практических результатов данного направления входит фор​мирование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положительных навыков и умений в общении и взаимодействии со сверстниками и учителями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физической культуры, организации совместной учебной и консультативной деятельности.</w:t>
      </w:r>
    </w:p>
    <w:p>
      <w:pPr>
        <w:autoSpaceDN w:val="0"/>
        <w:autoSpaceDE w:val="0"/>
        <w:widowControl/>
        <w:spacing w:line="28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Центральной идеей конструирования учебного содержания и планируемых результатов образования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основной школе является воспитание целостной личности учащихся, обеспечение единства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развитии их физической, психической и социальной природы. Реализация этой идеи становится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возможной на основе содержания учебной дисциплины «Физическая культура», которое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представляется двигательной деятельностью с её базовыми компонентами: информационным (знания</w:t>
      </w:r>
    </w:p>
    <w:p>
      <w:pPr>
        <w:sectPr>
          <w:pgSz w:w="11900" w:h="16840"/>
          <w:pgMar w:top="298" w:right="650" w:bottom="338" w:left="666" w:header="720" w:footer="720" w:gutter="0"/>
          <w:cols w:space="720" w:num="1" w:equalWidth="0">
            <w:col w:w="10584" w:space="0"/>
            <w:col w:w="9020" w:space="0"/>
            <w:col w:w="105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 физической культуре), операциональным (способы самостоятельной деятельности) и мотивационно-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процессуальным (физическое совершенствование).В целях усиления мотивационной составляющей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учебного предмета, придания ей личностно значимого смысла, содержание рабочей программы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представляется системой модулей, которые входят структурными компонентами в раздел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«Физическое совершенствование».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Инвариантные модули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включают в себя содержание базовых видов спорта: гимнастика, лёгкая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атлетика, зимние виды спорта (на примере лыжной подготовки[1]), спортивные игры, плавание.</w:t>
      </w:r>
    </w:p>
    <w:p>
      <w:pPr>
        <w:autoSpaceDN w:val="0"/>
        <w:autoSpaceDE w:val="0"/>
        <w:widowControl/>
        <w:spacing w:line="271" w:lineRule="auto" w:before="70" w:after="0"/>
        <w:ind w:left="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Данные модули в своём предметном содержании ориентируются на всестороннюю физическую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подготовленность учащихся, освоение ими технических действий и физических упражнений,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содействующих обогащению двигательного опыта.</w:t>
      </w:r>
    </w:p>
    <w:p>
      <w:pPr>
        <w:autoSpaceDN w:val="0"/>
        <w:autoSpaceDE w:val="0"/>
        <w:widowControl/>
        <w:spacing w:line="283" w:lineRule="auto" w:before="72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Вариативные модули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объединены в рабочей программе модулем «Спорт», содержание которого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разрабатывается образовательной организацией на основе Примерных модульных программ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физической культуре для общеобразовательных организаций, рекомендуемых Министерством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просвещения Российской Федерации. Основной содержательной направленностью вариативных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модулей является подготовка учащихся к выполнению нормативных требований Всероссийского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физкультурно-спортивного комплекса ГТО, активное вовлечение их в соревновательную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деятельность.</w:t>
      </w:r>
    </w:p>
    <w:p>
      <w:pPr>
        <w:autoSpaceDN w:val="0"/>
        <w:autoSpaceDE w:val="0"/>
        <w:widowControl/>
        <w:spacing w:line="28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Исходя из интересов учащихся, традиций конкретного региона или образовательной организации,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модуль «Спорт» может разрабатываться учителями физической культуры на основе содержания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базовой физической подготовки, национальных видов спорта, современных оздоровительных систем.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настоящей рабочей программе в помощь учителям физической культуры в рамках данного модуля,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представлено примерное содержание «Базовой физической подготовки».</w:t>
      </w:r>
    </w:p>
    <w:p>
      <w:pPr>
        <w:autoSpaceDN w:val="0"/>
        <w:autoSpaceDE w:val="0"/>
        <w:widowControl/>
        <w:spacing w:line="28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программе предусмотрен раздел «Универсальные учебные действия», в котором раскрывается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вклад предмета в формирование познавательных, коммуникативных и регулятивных действий,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соответствующих возможностям и особенностям школьников данного возраста. Личностные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достижения непосредственно связаны с конкретным содержанием учебного предмета и представлены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 мере его раскрытия.</w:t>
      </w:r>
    </w:p>
    <w:p>
      <w:pPr>
        <w:autoSpaceDN w:val="0"/>
        <w:autoSpaceDE w:val="0"/>
        <w:widowControl/>
        <w:spacing w:line="28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Содержание рабочей программы, раскрытие личностных и метапредметных результатов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обеспечивает преемственность и перспективность в освоении областей знаний, которые отражают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ведущие идеи учебных предметов основной школы и подчёркивают её значение для формирования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готовности учащихся к дальнейшему образованию в системе среднего полного или среднего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профессионального образования.</w:t>
      </w:r>
    </w:p>
    <w:p>
      <w:pPr>
        <w:autoSpaceDN w:val="0"/>
        <w:autoSpaceDE w:val="0"/>
        <w:widowControl/>
        <w:spacing w:line="230" w:lineRule="auto" w:before="192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МЕСТО УЧЕБНОГО ПРЕДМЕТА «ФИЗИЧЕСКАЯ КУЛЬТУРА» В УЧЕБНОМ ПЛАНЕ</w:t>
      </w:r>
    </w:p>
    <w:p>
      <w:pPr>
        <w:autoSpaceDN w:val="0"/>
        <w:autoSpaceDE w:val="0"/>
        <w:widowControl/>
        <w:spacing w:line="271" w:lineRule="auto" w:before="190" w:after="0"/>
        <w:ind w:left="0" w:right="76" w:firstLine="0"/>
        <w:jc w:val="both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8 классе на изучение предмета отводится 3 часа в неделю, суммарно 102 часа. Вариативные модули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(не менее 1 часа в неделю) могут быть реализованы во внеурочной деятельности, в том числе в форме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сетевого взаимодействия с организациями системы дополнительного образования детей.</w:t>
      </w:r>
    </w:p>
    <w:p>
      <w:pPr>
        <w:autoSpaceDN w:val="0"/>
        <w:autoSpaceDE w:val="0"/>
        <w:widowControl/>
        <w:spacing w:line="276" w:lineRule="auto" w:before="70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подготовке рабочей программы учитывались личностные и метапредметные результаты,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зафиксированные в Федеральном государственном образовательном стандарте основного общего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образования и в «Универсальном кодификаторе элементов содержания и требований к результатам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освоения основной образовательной программы основного общего образования».</w:t>
      </w:r>
    </w:p>
    <w:p>
      <w:pPr>
        <w:sectPr>
          <w:pgSz w:w="11900" w:h="16840"/>
          <w:pgMar w:top="286" w:right="662" w:bottom="1328" w:left="666" w:header="720" w:footer="720" w:gutter="0"/>
          <w:cols w:space="720" w:num="1" w:equalWidth="0">
            <w:col w:w="10572" w:space="0"/>
            <w:col w:w="10584" w:space="0"/>
            <w:col w:w="9020" w:space="0"/>
            <w:col w:w="105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СОДЕРЖАНИЕ УЧЕБНОГО ПРЕДМЕТА </w:t>
      </w:r>
    </w:p>
    <w:p>
      <w:pPr>
        <w:autoSpaceDN w:val="0"/>
        <w:autoSpaceDE w:val="0"/>
        <w:widowControl/>
        <w:spacing w:line="271" w:lineRule="auto" w:before="346" w:after="0"/>
        <w:ind w:left="0" w:right="288" w:firstLine="18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Знания о физической культуре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Физическая культура в современном обществе: характеристика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основных направлений и форм организации. Всестороннее и гармоничное физическое развитие.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Адаптивная физическая культура, её история и социальная значимость.</w:t>
      </w:r>
    </w:p>
    <w:p>
      <w:pPr>
        <w:autoSpaceDN w:val="0"/>
        <w:autoSpaceDE w:val="0"/>
        <w:widowControl/>
        <w:spacing w:line="27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Способы самостоятельной деятельности.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Коррекция осанки и разработка индивидуальных планов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занятий корригирующей гимнастикой. Коррекция избыточной массы тела и разработка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индивидуальных планов занятий корригирующей гимнастикой.</w:t>
      </w:r>
    </w:p>
    <w:p>
      <w:pPr>
        <w:autoSpaceDN w:val="0"/>
        <w:autoSpaceDE w:val="0"/>
        <w:widowControl/>
        <w:spacing w:line="27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Составление планов-конспектов для самостоятельных занятий спортивной подготовкой. Способы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учёта индивидуальных особенностей при составлении планов самостоятельных тренировочных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занятий.</w:t>
      </w:r>
    </w:p>
    <w:p>
      <w:pPr>
        <w:autoSpaceDN w:val="0"/>
        <w:autoSpaceDE w:val="0"/>
        <w:widowControl/>
        <w:spacing w:line="276" w:lineRule="auto" w:before="72" w:after="0"/>
        <w:ind w:left="0" w:right="144" w:firstLine="18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Физическое совершенствование.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Физкультурно-оздоровительная деятельность.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Профилактика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перенапряжения систем организма средствами оздоровительной физической культуры: упражнения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мышечной релаксации и регулирования вегетативной нервной системы, профилактики общего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утомления и остроты зрения.</w:t>
      </w:r>
    </w:p>
    <w:p>
      <w:pPr>
        <w:autoSpaceDN w:val="0"/>
        <w:autoSpaceDE w:val="0"/>
        <w:widowControl/>
        <w:spacing w:line="27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Спортивно-оздоровительная деятельность.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Модуль «Гимнастика». Акробатическая комбинация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 ранее освоенных упражнений силовой направленности, с увеличивающимся числом технических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элементов в стойках, упорах, кувырках, прыжках (юноши).</w:t>
      </w:r>
    </w:p>
    <w:p>
      <w:pPr>
        <w:autoSpaceDN w:val="0"/>
        <w:autoSpaceDE w:val="0"/>
        <w:widowControl/>
        <w:spacing w:line="28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Гимнастическая комбинация на гимнастическом бревне из ранее освоенных упражнений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увеличивающимся числом технических элементов в прыжках, поворотах и передвижениях (девушки).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Гимнастическая комбинация на перекладине с включением ранее освоенных упражнений в упорах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висах (юноши). Гимнастическая комбинация на параллельных брусьях с включением упражнений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упоре на руках, кувырка вперёд и соскока (юноши). Вольные упражнения на базе ранее разученных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акробатических упражнений и упражнений ритмической гимнастики (девушки).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Модуль «Лёгкая атлетика»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. Кроссовый бег; прыжок в длину с разбега способом «прогнувшись».</w:t>
      </w:r>
    </w:p>
    <w:p>
      <w:pPr>
        <w:autoSpaceDN w:val="0"/>
        <w:autoSpaceDE w:val="0"/>
        <w:widowControl/>
        <w:spacing w:line="27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Правила проведения соревнований по сдаче норм комплекса ГТО. Самостоятельная подготовка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выполнению нормативных требований комплекса ГТО в беговых (бег на короткие и средние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дистанции) и технических (прыжки и метание спортивного снаряда) дисциплинах лёгкой атлетики.</w:t>
      </w:r>
    </w:p>
    <w:p>
      <w:pPr>
        <w:autoSpaceDN w:val="0"/>
        <w:autoSpaceDE w:val="0"/>
        <w:widowControl/>
        <w:spacing w:line="28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Модуль «Зимние виды спорта»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Передвижение на лыжах одновременным бесшажным ходом;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преодоление естественных препятствий на лыжах широким шагом, перешагиванием, перелазанием;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торможение боковым скольжением при спуске на лыжах с пологого склона; переход с попеременного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двухшажного хода на одновременный бесшажный ход и обратно; ранее разученные упражнения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лыжной подготовки в передвижениях на лыжах, при спусках, подъёмах, торможении.</w:t>
      </w:r>
    </w:p>
    <w:p>
      <w:pPr>
        <w:autoSpaceDN w:val="0"/>
        <w:autoSpaceDE w:val="0"/>
        <w:widowControl/>
        <w:spacing w:line="271" w:lineRule="auto" w:before="72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Модуль «Плавание».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Старт прыжком с тумбочки при плавании кролем на груди; старт из воды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толчком от стенки бассейна при плавании кролем на спине. Повороты при плавании кролем на груди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на спине. Проплывание учебных дистанций кролем на груди и на спине. 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Модуль «Спортивные игры»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.</w:t>
      </w:r>
    </w:p>
    <w:p>
      <w:pPr>
        <w:autoSpaceDN w:val="0"/>
        <w:autoSpaceDE w:val="0"/>
        <w:widowControl/>
        <w:spacing w:line="271" w:lineRule="auto" w:before="70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  <w:u w:val="single"/>
        </w:rPr>
        <w:t>Баскетбол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Повороты туловища в правую и левую стороны с удержанием мяча двумя руками;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передача мяча одной рукой от плеча и снизу; бросок мяча двумя и одной рукой в прыжке. Игровая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деятельность по правилам с использованием ранее разученных технических приёмов.</w:t>
      </w:r>
    </w:p>
    <w:p>
      <w:pPr>
        <w:autoSpaceDN w:val="0"/>
        <w:autoSpaceDE w:val="0"/>
        <w:widowControl/>
        <w:spacing w:line="271" w:lineRule="auto" w:before="70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  <w:u w:val="single"/>
        </w:rPr>
        <w:t>Волейбол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Прямой нападающий удар; индивидуальное блокирование мяча в прыжке с места;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тактические действия в защите и нападении. Игровая деятельность по правилам с использованием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ранее разученных технических приёмов.</w:t>
      </w:r>
    </w:p>
    <w:p>
      <w:pPr>
        <w:autoSpaceDN w:val="0"/>
        <w:autoSpaceDE w:val="0"/>
        <w:widowControl/>
        <w:spacing w:line="276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  <w:u w:val="single"/>
        </w:rPr>
        <w:t>Футбол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Удар по мячу с разбега внутренней частью подъёма стопы; остановка мяча внутренней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стороной стопы. Правила игры в мини-футбол; технические и тактические действия. Игровая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деятельность по правилам мини-футбола с использованием ранее разученных технических приёмов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(девушки). Игровая деятельность по правилам классического футбола с использованием ранее</w:t>
      </w:r>
    </w:p>
    <w:p>
      <w:pPr>
        <w:sectPr>
          <w:pgSz w:w="11900" w:h="16840"/>
          <w:pgMar w:top="298" w:right="650" w:bottom="290" w:left="666" w:header="720" w:footer="720" w:gutter="0"/>
          <w:cols w:space="720" w:num="1" w:equalWidth="0">
            <w:col w:w="10584" w:space="0"/>
            <w:col w:w="10572" w:space="0"/>
            <w:col w:w="10584" w:space="0"/>
            <w:col w:w="9020" w:space="0"/>
            <w:col w:w="105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9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разученных технических приёмов (юноши).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Совершенствование техники ранее разученных гимнастических и акробатических упражнений,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упражнений лёгкой атлетики и зимних видов спорта, технических действий спортивных игр.</w:t>
      </w:r>
    </w:p>
    <w:p>
      <w:pPr>
        <w:autoSpaceDN w:val="0"/>
        <w:autoSpaceDE w:val="0"/>
        <w:widowControl/>
        <w:spacing w:line="27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Модуль «Спорт».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Физическая подготовка к выполнению нормативов Комплекса ГТО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использованием средств базовой физической подготовки, видов спорта и оздоровительных систем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физической культуры, национальных видов спорта, культурно-этнических игр.</w:t>
      </w:r>
    </w:p>
    <w:p>
      <w:pPr>
        <w:sectPr>
          <w:pgSz w:w="11900" w:h="16840"/>
          <w:pgMar w:top="316" w:right="1082" w:bottom="1440" w:left="666" w:header="720" w:footer="720" w:gutter="0"/>
          <w:cols w:space="720" w:num="1" w:equalWidth="0">
            <w:col w:w="10152" w:space="0"/>
            <w:col w:w="10584" w:space="0"/>
            <w:col w:w="10572" w:space="0"/>
            <w:col w:w="10584" w:space="0"/>
            <w:col w:w="9020" w:space="0"/>
            <w:col w:w="105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ПЛАНИРУЕМЫЕ ОБРАЗОВАТЕЛЬНЫЕ РЕЗУЛЬТАТЫ</w:t>
      </w:r>
    </w:p>
    <w:p>
      <w:pPr>
        <w:autoSpaceDN w:val="0"/>
        <w:autoSpaceDE w:val="0"/>
        <w:widowControl/>
        <w:spacing w:line="230" w:lineRule="auto" w:before="346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ЛИЧНОСТНЫЕ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90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проявлять интерес к истории и развитию физической культуры и спорта в Российской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Федерации, гордиться победами выдающихся отечественных спортсменов-олимпийцев;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отстаивать символы Российской Федерации во время спортивных соревнований, уважать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традиции и принципы современных Олимпийских игр и олимпийского движения;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ориентироваться на моральные ценности и нормы межличностного взаимодействия при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организации, планировании и проведении совместных занятий физической культурой и спортом,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оздоровительных мероприятий в условиях активного отдыха и досуга;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оценивать своё поведение и поступки во время проведения совместных занятий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физической культурой, участия в спортивных мероприятиях и соревнованиях;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оказывать первую медицинскую помощь при травмах и ушибах, соблюдать правила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техники безопасности во время совместных занятий физической культурой и спортом;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стремление к физическому совершенствованию, формированию культуры движения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телосложения, самовыражению в избранном виде спорта;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организовывать и проводить занятия физической культурой и спортом на основе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научных представлений о закономерностях физического развития и физической подготовленности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учётом самостоятельных наблюдений за изменением их показателей;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здоровья как базовой ценности человека, признание объективной необходимости в 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укреплении и длительном сохранении посредством занятий физической культурой и спортом;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необходимости ведения здорового образа жизни как средства профилактики пагубного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влияния вредных привычек на физическое, психическое и социальное здоровье человека;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 адаптироваться к стрессовым ситуациям, осуществлять профилактические мероприятия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 регулированию эмоциональных напряжений, активному восстановлению организма после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значительных умственных и физичес​ких нагрузок;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соблюдать правила безопасности во время занятий физической культурой и спортом,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проводить гигиенические и профилактические мероприятия по организации мест занятий, выбору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спортивного инвентаря и оборудования, спортивной одежды;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соблюдать правила и требования к организации бивуака во время туристских походов,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противостоять действиям и поступкам, приносящим вред окружающей среде;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освоение опыта взаимодействия со сверстниками, форм общения и поведения при выполнении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учебных заданий на уроках физической культуры, игровой и соревновательной деятельности;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повышение компетентности в организации самостоятельных занятий физической культурой,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планировании их содержания и направленности в зависимости от индивидуальных интересов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потребностей;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формирование представлений об основных понятиях и терминах физического воспитания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спортивной тренировки, умений руководствоваться ими в познавательной и практической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деятельности, общении со сверстниками, публичных выступлениях и дискуссиях.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МЕТАПРЕДМЕТНЫЕ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9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Универсальные познавательные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проводить сравнение соревновательных упражнений Олимпийских игр древности и современных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Олимпийских игр, выявлять их общность и различия;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осмысливать Олимпийскую хартию как основополагающий документ современного олимпийского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движения, приводить примеры её гуманистической направленности;</w:t>
      </w:r>
    </w:p>
    <w:p>
      <w:pPr>
        <w:sectPr>
          <w:pgSz w:w="11900" w:h="16840"/>
          <w:pgMar w:top="298" w:right="644" w:bottom="444" w:left="666" w:header="720" w:footer="720" w:gutter="0"/>
          <w:cols w:space="720" w:num="1" w:equalWidth="0">
            <w:col w:w="10590" w:space="0"/>
            <w:col w:w="10152" w:space="0"/>
            <w:col w:w="10584" w:space="0"/>
            <w:col w:w="10572" w:space="0"/>
            <w:col w:w="10584" w:space="0"/>
            <w:col w:w="9020" w:space="0"/>
            <w:col w:w="105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8" w:lineRule="auto" w:before="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анализировать влияние занятий физической культурой и спортом на воспитание положительных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качеств личности, устанавливать возможность профилактики вредных привычек;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характеризовать туристские походы как форму активного отдыха, выявлять их целевое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предназначение в сохранении и укреплении здоровья; руководствоваться требованиями техники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безопасности во время передвижения по маршруту и организации бивуака;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причинно-следственную связь между планированием режима дня и изменениями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показателей работоспособности;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связь негативного влияния нарушения осанки на состояние здоровья и выявлять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причины нарушений, измерять индивидуальную форму и составлять комплексы упражнений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профилактике и коррекции выявляемых нарушений;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причинно-следственную связь между уровнем развития физических качеств,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состоянием здоровья и функциональными возможностями основных систем организма;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причинно-следственную связь между качеством владения техникой физического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упражнения и возможностью возникновения травм и ушибов во время самостоятельных занятий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физической культурой и спортом;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причинно-следственную связь между подготовкой мест занятий на открытых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площадках и правилами предупреждения травматизма.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Универсальные коммуникативные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выбирать, анализировать и систематизировать информацию из разных источников об образцах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техники выполнения разучиваемых упражнений, правилах планирования самостоятельных занятий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физической и технической подготовкой;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вести наблюдения за развитием физических качеств, сравнивать их показатели с данными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возрастно-половых стандартов, составлять планы занятий на основе определённых правил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регулировать нагрузку по частоте пульса и внешним признакам утомления;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описывать и анализировать технику разучиваемого упражнения, выделять фазы и элементы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движений, подбирать подготовительные упражнения и планировать последовательность решения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задач обучения; оценивать эффективность обучения посредством сравнения с эталонным образцом;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наблюдать, анализировать и контролировать технику выполнения физических упражнений другими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учащимися, сравнивать её с эталонным образцом, выявлять ошибки и предлагать способы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устранения;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изучать и коллективно обсуждать технику «иллюстративного образца» разучиваемого упражнения,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рассматривать и моделировать появление ошибок, анализировать возможные причины их появления,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выяснять способы их устранения.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2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Универсальные учебные регулятивные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составлять и выполнять индивидуальные комплексы физических упражнений с разной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функциональной направленностью, выявлять особенности их воздействия на состояние организма,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развитие его резервных возможностей с помощью процедур контроля и функциональных проб;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составлять и выполнять акробатические и гимнастические комплексы упражнений, самостоятельно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разучивать сложно-координированные упражнения на спортивных снарядах;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активно взаимодействовать в условиях учебной и игровой деятельности, ориентироваться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указания учителя и правила игры при возникновении  конфликтных и нестандартных ситуаций,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признавать своё право и право других на ошибку, право на её совместное исправление;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разучивать и выполнять технические действия в игровых видах спорта, активно взаимодействуют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совместных тактических действиях в защите и нападении, терпимо относится к ошибкам игроков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своей команды и команды соперников;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организовывать оказание первой помощи при травмах и ушибах во время самостоятельных занятий</w:t>
      </w:r>
    </w:p>
    <w:p>
      <w:pPr>
        <w:sectPr>
          <w:pgSz w:w="11900" w:h="16840"/>
          <w:pgMar w:top="298" w:right="732" w:bottom="428" w:left="666" w:header="720" w:footer="720" w:gutter="0"/>
          <w:cols w:space="720" w:num="1" w:equalWidth="0">
            <w:col w:w="10502" w:space="0"/>
            <w:col w:w="10590" w:space="0"/>
            <w:col w:w="10152" w:space="0"/>
            <w:col w:w="10584" w:space="0"/>
            <w:col w:w="10572" w:space="0"/>
            <w:col w:w="10584" w:space="0"/>
            <w:col w:w="9020" w:space="0"/>
            <w:col w:w="105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62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физической культурой и спортом, применять способы и приёмы помощи в зависимости от характера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признаков полученной травмы.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ПРЕДМЕТНЫЕ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90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 концу обучения в 8 классе обучающийся научится: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проводить анализ основных направлений развития физической культуры в Российской Федерации,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характеризовать содержание основных форм их организации;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анализировать понятие «всестороннее и гармоничное физическое развитие», раскрывать критерии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приводить примеры, устанавливать связь с наследственными факторами и занятиями физической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культурой и спортом;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проводить занятия оздоровительной гимнастикой по коррекции индивидуальной формы осанки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избыточной массы тела;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составлять планы занятия спортивной тренировкой, определять их целевое содержание в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соответствии с индивидуальными показателями развития основных физических качеств;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гимнастическую комбинацию на гимнастическом бревне из ранее освоенных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упражнений с добавлением элементов акробатики и ритмической гимнастики (девушки);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комбинацию на параллельных брусьях с включением упражнений в упоре на руках,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кувырка вперёд и соскока; наблюдать их выполнение другими учащимися и сравнивать с заданным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образцом, анализировать ошибки и причины их появления, находить способы устранения (юноши);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прыжок в длину с разбега способом «прогнувшись», наблюдать и анализировать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технические особенности в выполнении другими учащимися, выявлять ошибки и предлагать способы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устранения;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тестовые задания комплекса ГТО в беговых и технических легкоатлетических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дисциплинах в соответствии с установленными требованиями к их технике;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передвижение на лыжах одновременным бесшажным ходом; переход с попеременного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двухшажного хода на одновременный бесшажный ход; преодоление естественных препятствий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лыжах широким шагом, перешагиванием, перелазанием (для бесснежных районов — имитация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передвижения);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соблюдать правила безопасности в бассейне при выполнении плавательных упражнений;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прыжки в воду со стартовой тумбы;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технические элементы плавания кролем на груди в согласовании с дыханием;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демонстрировать и использовать технические действия спортивных игр: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баскетбол (передача мяча одной рукой снизу и от плеча; бросок в корзину двумя и одной рукой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прыжке; тактические действия в защите и нападении; использование разученных технических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тактических действий в условиях игровой деятельности);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волейбол (прямой нападающий удар и индивидуальное блокирование мяча в прыжке с места;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тактические действия в защите и нападении; использование разученных технических и тактических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действий в условиях игровой деятельности);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футбол (удары по неподвижному, катящемуся и летящему мячу с разбега внутренней и внешней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частью подъёма стопы; тактические действия игроков в нападении и защите; использование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разученных технических и тактических действий в условиях игровой деятельности);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тренироваться в упражнениях общефизической и специальной физической подготовки с учётом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индивидуальных и возрастно-половых особенностей.</w:t>
      </w:r>
    </w:p>
    <w:p>
      <w:pPr>
        <w:sectPr>
          <w:pgSz w:w="11900" w:h="16840"/>
          <w:pgMar w:top="286" w:right="652" w:bottom="992" w:left="666" w:header="720" w:footer="720" w:gutter="0"/>
          <w:cols w:space="720" w:num="1" w:equalWidth="0">
            <w:col w:w="10582" w:space="0"/>
            <w:col w:w="10502" w:space="0"/>
            <w:col w:w="10590" w:space="0"/>
            <w:col w:w="10152" w:space="0"/>
            <w:col w:w="10584" w:space="0"/>
            <w:col w:w="10572" w:space="0"/>
            <w:col w:w="10584" w:space="0"/>
            <w:col w:w="9020" w:space="0"/>
            <w:col w:w="105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4"/>
        <w:ind w:left="0" w:right="0"/>
      </w:pPr>
    </w:p>
    <w:p>
      <w:pPr>
        <w:autoSpaceDN w:val="0"/>
        <w:autoSpaceDE w:val="0"/>
        <w:widowControl/>
        <w:spacing w:line="233" w:lineRule="auto" w:before="0" w:after="258"/>
        <w:ind w:left="0" w:right="0" w:firstLine="0"/>
        <w:jc w:val="left"/>
      </w:pPr>
      <w:r>
        <w:rPr>
          <w:w w:val="101.11057883814763"/>
          <w:rFonts w:ascii="Times New Roman" w:hAnsi="Times New Roman" w:eastAsia="Times New Roman"/>
          <w:b/>
          <w:i w:val="0"/>
          <w:color w:val="000000"/>
          <w:sz w:val="19"/>
        </w:rPr>
        <w:t xml:space="preserve">ТЕМАТИЧЕСКОЕ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468"/>
            <w:vMerge w:val="restart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144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№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п/п</w:t>
            </w:r>
          </w:p>
        </w:tc>
        <w:tc>
          <w:tcPr>
            <w:tcW w:type="dxa" w:w="8142"/>
            <w:vMerge w:val="restart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Наименование разделов и тем программы</w:t>
            </w:r>
          </w:p>
        </w:tc>
        <w:tc>
          <w:tcPr>
            <w:tcW w:type="dxa" w:w="2772"/>
            <w:gridSpan w:val="3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Количество часов</w:t>
            </w:r>
          </w:p>
        </w:tc>
        <w:tc>
          <w:tcPr>
            <w:tcW w:type="dxa" w:w="80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изучения</w:t>
            </w:r>
          </w:p>
        </w:tc>
        <w:tc>
          <w:tcPr>
            <w:tcW w:type="dxa" w:w="1106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деятельности</w:t>
            </w:r>
          </w:p>
        </w:tc>
        <w:tc>
          <w:tcPr>
            <w:tcW w:type="dxa" w:w="828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формы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контроля</w:t>
            </w:r>
          </w:p>
        </w:tc>
        <w:tc>
          <w:tcPr>
            <w:tcW w:type="dxa" w:w="1382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Электронные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(цифровые)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образовательные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ресурсы</w:t>
            </w:r>
          </w:p>
        </w:tc>
      </w:tr>
      <w:tr>
        <w:trPr>
          <w:trHeight w:hRule="exact" w:val="576"/>
        </w:trPr>
        <w:tc>
          <w:tcPr>
            <w:tcW w:type="dxa" w:w="1726"/>
            <w:vMerge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</w:tcPr>
          <w:p/>
        </w:tc>
        <w:tc>
          <w:tcPr>
            <w:tcW w:type="dxa" w:w="52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всего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контрольные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практические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1. ЗНАНИЯ О ФИЗИЧЕСКОЙ КУЛЬТУРЕ</w:t>
            </w:r>
          </w:p>
        </w:tc>
      </w:tr>
      <w:tr>
        <w:trPr>
          <w:trHeight w:hRule="exact" w:val="350"/>
        </w:trPr>
        <w:tc>
          <w:tcPr>
            <w:tcW w:type="dxa" w:w="468"/>
            <w:tcBorders>
              <w:start w:sz="4.800000000000011" w:val="single" w:color="#000000"/>
              <w:top w:sz="5.600000000000023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1.1.</w:t>
            </w:r>
          </w:p>
        </w:tc>
        <w:tc>
          <w:tcPr>
            <w:tcW w:type="dxa" w:w="8142"/>
            <w:tcBorders>
              <w:start w:sz="4.7999999999999545" w:val="single" w:color="#000000"/>
              <w:top w:sz="5.600000000000023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Физическая культура в современном обществе</w:t>
            </w:r>
          </w:p>
        </w:tc>
        <w:tc>
          <w:tcPr>
            <w:tcW w:type="dxa" w:w="528"/>
            <w:tcBorders>
              <w:start w:sz="4.799999999999727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1.2.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Всестороннее и гармоничное физическое развитие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1.3.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Адаптивная физическая культура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8610"/>
            <w:gridSpan w:val="2"/>
            <w:tcBorders>
              <w:start w:sz="4.800000000000011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6364"/>
            <w:gridSpan w:val="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2. СПОСОБЫ САМОСТОЯТЕЛЬНОЙ ДЕЯТЕЛЬНОСТИ</w:t>
            </w:r>
          </w:p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Коррекция нарушения осанки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2.2.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Коррекция избыточной массы тела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2.3.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Составление планов-конспектов для самостоятельных занятий спортивной подготовкой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2.4.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Способы учёта индивидуальных особенностей при составлении планов самостоятельных тренированных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занятий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8610"/>
            <w:gridSpan w:val="2"/>
            <w:tcBorders>
              <w:start w:sz="4.800000000000011" w:val="single" w:color="#000000"/>
              <w:top w:sz="4.0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6364"/>
            <w:gridSpan w:val="6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3. ФИЗИЧЕСКОЕ СОВЕРШЕНСТВОВАНИЕ</w:t>
            </w:r>
          </w:p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Профилактика умственного перенапряжения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Гимнастическая комбинация на перекладине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Гимнастическая комбинация на параллельных брусьях, перекладине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3.4.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Вольные упражнения на базе ритмической гимнастики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3.5.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«Лёгкая атлетика».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Кроссовый бег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3.6.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«Лёгкая атлетика».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Прыжок в длину с разбега способом «прогнувшись»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3.7.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«Лёгкая атлетика».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Правила проведения соревнований по лёгкой атлетике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3.8.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«Лёгкая атлетика».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Подготовка к выполнению нормативов комплекса ГТО в беговых дисциплинах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468"/>
            <w:tcBorders>
              <w:start w:sz="4.800000000000011" w:val="single" w:color="#000000"/>
              <w:top w:sz="5.600000000000364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3.9.</w:t>
            </w:r>
          </w:p>
        </w:tc>
        <w:tc>
          <w:tcPr>
            <w:tcW w:type="dxa" w:w="8142"/>
            <w:tcBorders>
              <w:start w:sz="4.7999999999999545" w:val="single" w:color="#000000"/>
              <w:top w:sz="5.600000000000364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«Лёгкая атлетика».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Подготовка к выполнению нормативов комплекса ГТО в технических дисциплинах</w:t>
            </w:r>
          </w:p>
        </w:tc>
        <w:tc>
          <w:tcPr>
            <w:tcW w:type="dxa" w:w="528"/>
            <w:tcBorders>
              <w:start w:sz="4.799999999999727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3.10.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«Зимние виды спорта».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Техника передвижения на лыжах одновременным бесшажным ходом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3.11.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Модуль «Зимние виды спорта». Способы преодоления естественных препятствий на лыжах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3.12.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«Зимние виды спорта».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Торможение боковым скольжением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3.13.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Модуль «Зимние виды спорта». Переход с одного лыжного хода на другой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3.14.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«Плавание».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Техника стартов при плавании кролем на груди и на спине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2" w:right="640" w:bottom="340" w:left="666" w:header="720" w:footer="720" w:gutter="0"/>
          <w:cols w:space="720" w:num="1" w:equalWidth="0">
            <w:col w:w="15534" w:space="0"/>
            <w:col w:w="10582" w:space="0"/>
            <w:col w:w="10502" w:space="0"/>
            <w:col w:w="10590" w:space="0"/>
            <w:col w:w="10152" w:space="0"/>
            <w:col w:w="10584" w:space="0"/>
            <w:col w:w="10572" w:space="0"/>
            <w:col w:w="10584" w:space="0"/>
            <w:col w:w="9020" w:space="0"/>
            <w:col w:w="105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3.15.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Модуль «Плавание». Техника поворотов при плавании кролем на груди и на спине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3.16.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«Плавание».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Проплывание учебных дистанций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3.17.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Баскетбол».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Повороты с мячом на месте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3.18.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Баскетбол».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Передача мяча одной рукой от плеча и снизу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3.19.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068" w:val="single" w:color="#000000"/>
              <w:end w:sz="4.799999999999727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Баскетбол».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Бросок мяча в корзину двумя руками в прыжке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468"/>
            <w:tcBorders>
              <w:start w:sz="4.800000000000011" w:val="single" w:color="#000000"/>
              <w:top w:sz="5.600000000000023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3.20.</w:t>
            </w:r>
          </w:p>
        </w:tc>
        <w:tc>
          <w:tcPr>
            <w:tcW w:type="dxa" w:w="8142"/>
            <w:tcBorders>
              <w:start w:sz="4.7999999999999545" w:val="single" w:color="#000000"/>
              <w:top w:sz="5.600000000000023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Баскетбол».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Бросок мяча в корзину одной рукой в прыжке</w:t>
            </w:r>
          </w:p>
        </w:tc>
        <w:tc>
          <w:tcPr>
            <w:tcW w:type="dxa" w:w="528"/>
            <w:tcBorders>
              <w:start w:sz="4.799999999999727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3.21.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Волейбол».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Прямой нападающий удар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92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3.22.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Волейбол».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Методические рекомендации по самостоятельному решению задач при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разучивании прямого нападающего удара, способам контроля и оценивания его технического выполнения,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подбору и выполнению подводящих упражнений, соблюдению техники безопасности во время его разучивания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 закрепления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3.23.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Волейбол».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Индивидуальное блокирование мяча в прыжке с места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3.24.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Волейбол».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Тактические действия в игре волейбол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3.25.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29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Волейбол».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Методические рекомендации по способам использования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индивидуального блокирования мяча в условиях игровой деятельности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3.26.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Футбол».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Основные тактические схемы игры футбол и мини-футбол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8610"/>
            <w:gridSpan w:val="2"/>
            <w:tcBorders>
              <w:start w:sz="4.800000000000011" w:val="single" w:color="#000000"/>
              <w:top w:sz="4.799999999999727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64</w:t>
            </w:r>
          </w:p>
        </w:tc>
        <w:tc>
          <w:tcPr>
            <w:tcW w:type="dxa" w:w="6364"/>
            <w:gridSpan w:val="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15502"/>
            <w:gridSpan w:val="9"/>
            <w:tcBorders>
              <w:start w:sz="4.800000000000011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4. СПОРТ</w:t>
            </w:r>
          </w:p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Физическая подготовка: освоение содержания программы, демонстрация приростов в показателях физической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подготовленности и нормативных требований комплекса ГТО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30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8610"/>
            <w:gridSpan w:val="2"/>
            <w:tcBorders>
              <w:start w:sz="4.800000000000011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30</w:t>
            </w:r>
          </w:p>
        </w:tc>
        <w:tc>
          <w:tcPr>
            <w:tcW w:type="dxa" w:w="6364"/>
            <w:gridSpan w:val="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8610"/>
            <w:gridSpan w:val="2"/>
            <w:tcBorders>
              <w:start w:sz="4.800000000000011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ОБЩЕЕ КОЛИЧЕСТВО ЧАСОВ ПО ПРОГРАММЕ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102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120"/>
            <w:gridSpan w:val="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0582" w:space="0"/>
            <w:col w:w="10502" w:space="0"/>
            <w:col w:w="10590" w:space="0"/>
            <w:col w:w="10152" w:space="0"/>
            <w:col w:w="10584" w:space="0"/>
            <w:col w:w="10572" w:space="0"/>
            <w:col w:w="10584" w:space="0"/>
            <w:col w:w="9020" w:space="0"/>
            <w:col w:w="105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32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ПОУРОЧНОЕ ПЛАНИРОВАНИЕ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492"/>
        </w:trPr>
        <w:tc>
          <w:tcPr>
            <w:tcW w:type="dxa" w:w="576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п/п</w:t>
            </w:r>
          </w:p>
        </w:tc>
        <w:tc>
          <w:tcPr>
            <w:tcW w:type="dxa" w:w="3602"/>
            <w:vMerge w:val="restart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Тема урока</w:t>
            </w:r>
          </w:p>
        </w:tc>
        <w:tc>
          <w:tcPr>
            <w:tcW w:type="dxa" w:w="4020"/>
            <w:gridSpan w:val="3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16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изучения</w:t>
            </w:r>
          </w:p>
        </w:tc>
        <w:tc>
          <w:tcPr>
            <w:tcW w:type="dxa" w:w="1190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контроля</w:t>
            </w:r>
          </w:p>
        </w:tc>
      </w:tr>
      <w:tr>
        <w:trPr>
          <w:trHeight w:hRule="exact" w:val="828"/>
        </w:trPr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всего 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контрольные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Проект «Физическая культура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современном обществе»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планирования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самостоятельных занятий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спортивной подготовкой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3.</w:t>
            </w:r>
          </w:p>
        </w:tc>
        <w:tc>
          <w:tcPr>
            <w:tcW w:type="dxa" w:w="3602"/>
            <w:tcBorders>
              <w:start w:sz="4.800000000000011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 разработки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индивидуального плана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тренировочного занятия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спортивной подготовкой</w:t>
            </w:r>
          </w:p>
        </w:tc>
        <w:tc>
          <w:tcPr>
            <w:tcW w:type="dxa" w:w="732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Учет индивидуальных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особенностей при составлении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планов тренировочного занятия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определения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индивидуальной физической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нагрузки в системе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самостоятельных тренировочных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занятий спортивной подготовкой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Комплекс упражнений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профилактики утомления во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время длительной работы за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компьютером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Комплекс упражнений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профилактики неврозов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5.599999999999454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8.</w:t>
            </w:r>
          </w:p>
        </w:tc>
        <w:tc>
          <w:tcPr>
            <w:tcW w:type="dxa" w:w="3602"/>
            <w:tcBorders>
              <w:start w:sz="4.800000000000011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бега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 короткие дистанции</w:t>
            </w:r>
          </w:p>
        </w:tc>
        <w:tc>
          <w:tcPr>
            <w:tcW w:type="dxa" w:w="732"/>
            <w:tcBorders>
              <w:start w:sz="4.800000000000182" w:val="single" w:color="#000000"/>
              <w:top w:sz="5.599999999999454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5.599999999999454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развития скоростных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способностей с помощью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беговых упражнений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короткие дистанции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4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бега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 средние дистанции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98" w:right="650" w:bottom="670" w:left="666" w:header="720" w:footer="720" w:gutter="0"/>
          <w:cols w:space="720" w:num="1" w:equalWidth="0"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152" w:space="0"/>
            <w:col w:w="10584" w:space="0"/>
            <w:col w:w="10572" w:space="0"/>
            <w:col w:w="10584" w:space="0"/>
            <w:col w:w="9020" w:space="0"/>
            <w:col w:w="105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развития выносливости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помощью беговых упражнений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 средние дистанции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прыжка в высоту с разбега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способом «перешагивания»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17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определения дозировки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прыжковых упражнений при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самостоятельном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совершенствовании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прыжка в высоту с разбега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способом «перешагивания»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17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Комплексы специальных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упражнений с внешним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отягощением для развития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качества прыгучести при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совершенствовании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прыжка в высоту с разбега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прыжка в длину с разбега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способом «согнув ноги»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174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определения дозировки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прыжковых упражнений при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самостоятельном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совершенствовании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прыжка в длину с разбега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способом «перешагивания»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172"/>
        </w:trPr>
        <w:tc>
          <w:tcPr>
            <w:tcW w:type="dxa" w:w="576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</w:t>
            </w:r>
          </w:p>
        </w:tc>
        <w:tc>
          <w:tcPr>
            <w:tcW w:type="dxa" w:w="3602"/>
            <w:tcBorders>
              <w:start w:sz="4.800000000000011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Комплексы специальных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упражнений с внешним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отягощением для развития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качества прыгучести при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совершенствовании техника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прыжка в длину с разбега</w:t>
            </w:r>
          </w:p>
        </w:tc>
        <w:tc>
          <w:tcPr>
            <w:tcW w:type="dxa" w:w="732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Обобщающий урок по итогам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обучения в 1-й четверти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4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Проект «Всестороннее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гармоничное физическое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развитие»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538" w:left="666" w:header="720" w:footer="720" w:gutter="0"/>
          <w:cols w:space="720" w:num="1" w:equalWidth="0">
            <w:col w:w="10584" w:space="0"/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152" w:space="0"/>
            <w:col w:w="10584" w:space="0"/>
            <w:col w:w="10572" w:space="0"/>
            <w:col w:w="10584" w:space="0"/>
            <w:col w:w="9020" w:space="0"/>
            <w:col w:w="105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измерения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индивидуальных показателей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телосложения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Правила проведения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самостоятельных занятий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коррекции осанки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телосложения в подростковом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возрасте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выполнения приемов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восстановительного массажа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после занятий физическими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упражнениями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выполнения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приемов восстановительного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массажа после занятий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физическими упражнениями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Правила проведения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самостоятельных сеансов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восстановительного массажа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после занятий физическими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упражнениями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Комплекс упражнения для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снижения повышенной массы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тела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Комплекс упражнений для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самостоятельных занятий по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профилактике нарушения зрения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Правила отбора и составления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самостоятельных комбинаций из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освоенных акробатических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гимнастических упражнений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824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длинного кувырка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разбега (мальчики). Способы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подводящих упражнений для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опорного прыжка через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гимнастического козла с разбега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способом ноги врозь (девочки)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704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152" w:space="0"/>
            <w:col w:w="10584" w:space="0"/>
            <w:col w:w="10572" w:space="0"/>
            <w:col w:w="10584" w:space="0"/>
            <w:col w:w="9020" w:space="0"/>
            <w:col w:w="105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250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длинного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кувырка с разбега (мальчики).</w:t>
            </w:r>
          </w:p>
          <w:p>
            <w:pPr>
              <w:autoSpaceDN w:val="0"/>
              <w:autoSpaceDE w:val="0"/>
              <w:widowControl/>
              <w:spacing w:line="276" w:lineRule="auto" w:before="7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выполнения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стилизованных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общеразвивающих упражнений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ходьбе и прыжках (девочки).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18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длинного кувырка с разбега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(мальчики). Способы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стилизованных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общеразвивающих упражнений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ходьбе и прыжках (девочки)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84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стойки на голове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руках (мальчики). Способы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акробатических упражнений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кувырках, перекатах,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«гимнастическом мосте» из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положения стоя и лежа (девочки)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84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стойки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голове и руках (мальчики).</w:t>
            </w:r>
          </w:p>
          <w:p>
            <w:pPr>
              <w:autoSpaceDN w:val="0"/>
              <w:autoSpaceDE w:val="0"/>
              <w:widowControl/>
              <w:spacing w:line="281" w:lineRule="auto" w:before="7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выполнения упражнений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ритмической гимнастики 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ходьбе, беге, прыжках (девочки).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83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стойки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голове и руках (мальчики).</w:t>
            </w:r>
          </w:p>
          <w:p>
            <w:pPr>
              <w:autoSpaceDN w:val="0"/>
              <w:autoSpaceDE w:val="0"/>
              <w:widowControl/>
              <w:spacing w:line="286" w:lineRule="auto" w:before="70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выполнения упражнений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ритмической гимнастики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поворотами и наклонами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туловища, стилизованными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движениями руками и ногами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(девочки).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512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152" w:space="0"/>
            <w:col w:w="10584" w:space="0"/>
            <w:col w:w="10572" w:space="0"/>
            <w:col w:w="10584" w:space="0"/>
            <w:col w:w="9020" w:space="0"/>
            <w:col w:w="105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318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выполнения кувырка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назад в упор ноги врозь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(мальчики). Способы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упражнений для составления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индивидуальной композиции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ритмической гимнастики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(девочки).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846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35.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освоения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кувырка назад в упор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ноги врозь (мальчики). Способы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освоения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индивидуальной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композиции ритмической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гимнастики (девочки)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844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36.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кувырка назад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 упор ноги врозь (мальчики).</w:t>
            </w:r>
          </w:p>
          <w:p>
            <w:pPr>
              <w:autoSpaceDN w:val="0"/>
              <w:autoSpaceDE w:val="0"/>
              <w:widowControl/>
              <w:spacing w:line="281" w:lineRule="auto" w:before="70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индивидуальной композиции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ритмической гимнастики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(девочки)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84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совершенствование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акробатических упражнений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составления индивидуальной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комбинации (мальчики). Техника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выполнения танцевальных шагов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польки на гимнастическом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бревне (девочки).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9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индивидуальной акробатической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комбинации (мальчики).</w:t>
            </w:r>
          </w:p>
          <w:p>
            <w:pPr>
              <w:autoSpaceDN w:val="0"/>
              <w:autoSpaceDE w:val="0"/>
              <w:widowControl/>
              <w:spacing w:line="281" w:lineRule="auto" w:before="7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разучивания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выполнения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танцевальных шагов польки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гимнастическом бревне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(девочки).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512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152" w:space="0"/>
            <w:col w:w="10584" w:space="0"/>
            <w:col w:w="10572" w:space="0"/>
            <w:col w:w="10584" w:space="0"/>
            <w:col w:w="9020" w:space="0"/>
            <w:col w:w="105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318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индивидуальной акробатической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комбинации (мальчики).</w:t>
            </w:r>
          </w:p>
          <w:p>
            <w:pPr>
              <w:autoSpaceDN w:val="0"/>
              <w:autoSpaceDE w:val="0"/>
              <w:widowControl/>
              <w:spacing w:line="281" w:lineRule="auto" w:before="7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разучивания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танцевальных шагов польки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гимнастическом бревне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(девочки).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846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безопасности во время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занятий на параллельных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брусьях (мальчики). Способы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наскока вперед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гимнастическое бревно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(девочки).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172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41.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передвижения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параллельных брусьях в упоре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руках (мальчики). Техника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соскока из упора присев в стойку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боком к гимнастическому бревну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(девочки)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18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передвижения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 параллельных брусьях в упоре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 руках (мальчики). Способы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освоения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соскока из упора присев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 стойку боком к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гимнастическому бревну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(девочки)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48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выполнения упора ноги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врозь на параллельных брусьях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(мальчики). Способы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упражнений на гимнастическом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бревне для индивидуальной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комбинации (девочки).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1184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152" w:space="0"/>
            <w:col w:w="10584" w:space="0"/>
            <w:col w:w="10572" w:space="0"/>
            <w:col w:w="10584" w:space="0"/>
            <w:col w:w="9020" w:space="0"/>
            <w:col w:w="105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3516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выполнения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упора ноги врозь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параллельных брусьях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(мальчики). Способы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обучения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технике выполнения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индивидуальной комбинации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гимнастическом бревне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(девочки).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18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45.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выполнения упора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параллельных брусьях из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положения упора ноги врозь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(мальчики). Способы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выполнения индивидуальной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комбинации на гимнастическом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бревне (девочки).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Обобщающий урок по итогам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обучения в 2-й четверти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47.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Проект «Плавание в программе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современных Олимпийских игр»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безопасности в бассейне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 занятиях плавательной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подготовкой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совершенствования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попеременной работы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ног при скольжении на груди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использованием плавательной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диски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50.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Совершенствование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выдоха вводу во время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попеременной работы ног при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скольжении на груди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гимнастической доской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Совершенствование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выдоха в воду при скольжении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 груди во время работы ног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рук способом кроль на груди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спортивного плавания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кролем на груди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37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152" w:space="0"/>
            <w:col w:w="10584" w:space="0"/>
            <w:col w:w="10572" w:space="0"/>
            <w:col w:w="10584" w:space="0"/>
            <w:col w:w="9020" w:space="0"/>
            <w:col w:w="105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освоения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спортивным плаванием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способом кроля на груди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54.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спортивным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плаванием способом кроля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груди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55.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4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Техника поворота способом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«маятник» при спортивном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плавании кролем на груди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56.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освоения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техники поворота способом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«маятник» при спортивном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плавании кролем на груди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57.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поворота способом «маятник»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 спортивном плавании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кролем на груди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плавания способом кроль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груди с равномерной скоростью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передвижения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59.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обучения технике старта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толчком от бортика с выходом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60.</w:t>
            </w:r>
          </w:p>
        </w:tc>
        <w:tc>
          <w:tcPr>
            <w:tcW w:type="dxa" w:w="3602"/>
            <w:tcBorders>
              <w:start w:sz="4.800000000000011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проплывания учебной дистанции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способом кроля на груди</w:t>
            </w:r>
          </w:p>
        </w:tc>
        <w:tc>
          <w:tcPr>
            <w:tcW w:type="dxa" w:w="732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точности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подачи волейбольного мяча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разные зоны площадки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соперника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4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приема мяча снизу в движении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разных зонах площадки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46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152" w:space="0"/>
            <w:col w:w="10584" w:space="0"/>
            <w:col w:w="10572" w:space="0"/>
            <w:col w:w="10584" w:space="0"/>
            <w:col w:w="9020" w:space="0"/>
            <w:col w:w="105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приема и передачи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волейбольного мяча способом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«сверху»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64.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приема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передачи волейбольного мяча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способом «сверху»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обучения технике приема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передачи волейбольного мяча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способом «сверху» стоя на месте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 в движении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66.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приема и передачи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волейбольного мяча двумя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руками с перекатом на спине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67.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Подготовительные упражнения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для самостоятельного освоения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приема и передачи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волейбольного мяча двумя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руками с перекатом на спине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68.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освоения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приема и передачи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волейбольного мяча двумя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руками с перекатом на спине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обучения техники приема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передачи волейбольного мяча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двумя руками с перекатом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спине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5.599999999999454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70.</w:t>
            </w:r>
          </w:p>
        </w:tc>
        <w:tc>
          <w:tcPr>
            <w:tcW w:type="dxa" w:w="3602"/>
            <w:tcBorders>
              <w:start w:sz="4.800000000000011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Совершенствование технических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действий игры волейбол 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условиях учебной игровой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деятельности</w:t>
            </w:r>
          </w:p>
        </w:tc>
        <w:tc>
          <w:tcPr>
            <w:tcW w:type="dxa" w:w="732"/>
            <w:tcBorders>
              <w:start w:sz="4.800000000000182" w:val="single" w:color="#000000"/>
              <w:top w:sz="5.599999999999454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5.599999999999454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Тактические действия игры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волейбол в защите и в нападении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72.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Совершенствование тактических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действий игры волейбол 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условиях учебной игровой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деятельности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28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152" w:space="0"/>
            <w:col w:w="10584" w:space="0"/>
            <w:col w:w="10572" w:space="0"/>
            <w:col w:w="10584" w:space="0"/>
            <w:col w:w="9020" w:space="0"/>
            <w:col w:w="105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Обобщающий урок по итогам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обучения в 3-й четверти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74.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обучения техники бега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изменением его направления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75.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поворотов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баскетбольным мячом на месте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последующим его ведением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поворотов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баскетбольным мячом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последующей его передачей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игроку команды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передачи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баскетбольного мяча одной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рукой от плеча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Подготовительные упражнения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для освоения техники передачи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баскетбольного мяча одной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рукой от плеча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передачи баскетбольного мяча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одной рукой от плеча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80.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передачи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баскетбольного мяча при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встречном движении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81.</w:t>
            </w:r>
          </w:p>
        </w:tc>
        <w:tc>
          <w:tcPr>
            <w:tcW w:type="dxa" w:w="3602"/>
            <w:tcBorders>
              <w:start w:sz="4.800000000000011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обучения техники передачи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баскетбольного мяча при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встречном движении</w:t>
            </w:r>
          </w:p>
        </w:tc>
        <w:tc>
          <w:tcPr>
            <w:tcW w:type="dxa" w:w="732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перехвата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баскетбольного мяча во время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ведения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83.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обучения технике перехвата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баскетбольного мяча во время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ведения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718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152" w:space="0"/>
            <w:col w:w="10584" w:space="0"/>
            <w:col w:w="10572" w:space="0"/>
            <w:col w:w="10584" w:space="0"/>
            <w:col w:w="9020" w:space="0"/>
            <w:col w:w="105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броска баскетбольного мяча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корзину одной рукой в прыжке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85.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Технико-тактические действия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игроков обороняющейся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команды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Технико-тактические действия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игроков атакующей команды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Совершенствование технических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действий игры баскетбол 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условиях учебной игровой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деятельности.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Физические упражнения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развитие физических качеств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игры в футбол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удара с разбега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неподвижному футбольному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мячу внутренней и внешней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частью стопы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90.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обучения технике удара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разбега по неподвижному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футбольному мячу внутренней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внешней частью стопы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17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Совершенствование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выполнения подводящих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упражнений для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освоения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удара по катящемуся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футбольному мячу с разбега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освоения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удара по катящемуся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футбольному с разбега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удара по катящемуся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футбольному с разбега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796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152" w:space="0"/>
            <w:col w:w="10584" w:space="0"/>
            <w:col w:w="10572" w:space="0"/>
            <w:col w:w="10584" w:space="0"/>
            <w:col w:w="9020" w:space="0"/>
            <w:col w:w="105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остановки катящегося мяча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внутренней стороной стопы.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95.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Тактические действия в футболе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при атаке игроков соперника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ворота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Тактические действия в футболе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при атаке на ворота соперника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развития общей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выносливости с помощью бега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 длинные дистанции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Совершенствование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подводящих упражнений 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метании малого мяча с разбега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 дальность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Подготовительные упражнения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для 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метании малого мяча с разбега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 дальность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100. 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576" w:right="288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100. 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метания малого мяча с разбега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 дальность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101. 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98" w:after="0"/>
              <w:ind w:left="0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101. Соревнования по прыжкам в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длину с разбега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Обобщающий урок по итогам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обучения в 4-й четверти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10"/>
        </w:trPr>
        <w:tc>
          <w:tcPr>
            <w:tcW w:type="dxa" w:w="4178"/>
            <w:gridSpan w:val="2"/>
            <w:tcBorders>
              <w:start w:sz="4.800000000000011" w:val="single" w:color="#000000"/>
              <w:top w:sz="5.599999999999454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ПРОГРАММЕ</w:t>
            </w:r>
          </w:p>
        </w:tc>
        <w:tc>
          <w:tcPr>
            <w:tcW w:type="dxa" w:w="732"/>
            <w:tcBorders>
              <w:start w:sz="4.800000000000182" w:val="single" w:color="#000000"/>
              <w:top w:sz="5.599999999999454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type="dxa" w:w="1620"/>
            <w:tcBorders>
              <w:start w:sz="4.799999999999727" w:val="single" w:color="#000000"/>
              <w:top w:sz="5.599999999999454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4022"/>
            <w:gridSpan w:val="3"/>
            <w:tcBorders>
              <w:start w:sz="4.799999999999727" w:val="single" w:color="#000000"/>
              <w:top w:sz="5.599999999999454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152" w:space="0"/>
            <w:col w:w="10584" w:space="0"/>
            <w:col w:w="10572" w:space="0"/>
            <w:col w:w="10584" w:space="0"/>
            <w:col w:w="9020" w:space="0"/>
            <w:col w:w="105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N w:val="0"/>
        <w:autoSpaceDE w:val="0"/>
        <w:widowControl/>
        <w:spacing w:line="382" w:lineRule="auto" w:before="346" w:after="0"/>
        <w:ind w:left="0" w:right="144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ОБЯЗАТЕЛЬНЫЕ УЧЕБНЫЕ МАТЕРИАЛЫ ДЛЯ УЧЕНИКА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Введите свой вариант: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МЕТОДИЧЕСКИЕ МАТЕРИАЛЫ ДЛЯ УЧИТЕЛЯ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ЦИФРОВЫЕ ОБРАЗОВАТЕЛЬНЫЕ РЕСУРСЫ И РЕСУРСЫ СЕТИ ИНТЕРНЕТ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152" w:space="0"/>
            <w:col w:w="10584" w:space="0"/>
            <w:col w:w="10572" w:space="0"/>
            <w:col w:w="10584" w:space="0"/>
            <w:col w:w="9020" w:space="0"/>
            <w:col w:w="105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408" w:lineRule="auto" w:before="0" w:after="0"/>
        <w:ind w:left="0" w:right="43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МАТЕРИАЛЬНО-ТЕХНИЧЕСКОЕ ОБЕСПЕЧЕНИЕ ОБРАЗОВАТЕЛЬНОГО ПРОЦЕССА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УЧЕБНОЕ ОБОРУДОВАНИЕ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ОБОРУДОВАНИЕ ДЛЯ ПРОВЕДЕНИЯ ПРАКТИЧЕСКИХ РАБОТ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582" w:space="0"/>
            <w:col w:w="10502" w:space="0"/>
            <w:col w:w="10590" w:space="0"/>
            <w:col w:w="10152" w:space="0"/>
            <w:col w:w="10584" w:space="0"/>
            <w:col w:w="10572" w:space="0"/>
            <w:col w:w="10584" w:space="0"/>
            <w:col w:w="9020" w:space="0"/>
            <w:col w:w="10584" w:space="0"/>
          </w:cols>
          <w:docGrid w:linePitch="360"/>
        </w:sectPr>
      </w:pPr>
    </w:p>
    <w:sectPr w:rsidR="00FC693F" w:rsidRPr="0006063C" w:rsidSect="00034616">
      <w:pgSz w:w="11900" w:h="16840"/>
      <w:pgMar w:top="1440" w:right="1440" w:bottom="1440" w:left="1440" w:header="720" w:footer="720" w:gutter="0"/>
      <w:cols w:space="720" w:num="1" w:equalWidth="0"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5534" w:space="0"/>
        <w:col w:w="15534" w:space="0"/>
        <w:col w:w="10582" w:space="0"/>
        <w:col w:w="10502" w:space="0"/>
        <w:col w:w="10590" w:space="0"/>
        <w:col w:w="10152" w:space="0"/>
        <w:col w:w="10584" w:space="0"/>
        <w:col w:w="10572" w:space="0"/>
        <w:col w:w="10584" w:space="0"/>
        <w:col w:w="9020" w:space="0"/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