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FF3" w:rsidRPr="00883F59" w:rsidRDefault="00C62C21">
      <w:pPr>
        <w:spacing w:after="0"/>
        <w:ind w:left="120"/>
        <w:rPr>
          <w:lang w:val="ru-RU"/>
        </w:rPr>
      </w:pPr>
      <w:bookmarkStart w:id="0" w:name="block-2833468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62C21" w:rsidRPr="00582AD3" w:rsidRDefault="00883F59" w:rsidP="00C62C21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r w:rsidRPr="00883F59">
        <w:rPr>
          <w:rFonts w:ascii="Times New Roman" w:hAnsi="Times New Roman"/>
          <w:color w:val="000000"/>
          <w:sz w:val="28"/>
          <w:lang w:val="ru-RU"/>
        </w:rPr>
        <w:t>‌</w:t>
      </w:r>
      <w:r w:rsidR="00C62C21" w:rsidRPr="00C62C2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C62C21" w:rsidRPr="00582AD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62C21" w:rsidRPr="00582AD3" w:rsidRDefault="00C62C21" w:rsidP="00C62C21">
      <w:pPr>
        <w:spacing w:after="0" w:line="408" w:lineRule="auto"/>
        <w:ind w:left="120"/>
        <w:jc w:val="center"/>
        <w:rPr>
          <w:lang w:val="ru-RU"/>
        </w:rPr>
      </w:pPr>
      <w:r w:rsidRPr="00582AD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4b34cd1-8907-4be2-9654-5e4d7c979c34"/>
      <w:r w:rsidRPr="00582AD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2"/>
      <w:r w:rsidRPr="00582AD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62C21" w:rsidRDefault="00C62C21" w:rsidP="00C62C21">
      <w:pPr>
        <w:spacing w:after="0" w:line="408" w:lineRule="auto"/>
        <w:ind w:left="120"/>
        <w:jc w:val="center"/>
      </w:pPr>
      <w:r w:rsidRPr="00582AD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74d6ab55-f73b-48d7-ba78-c30f74a03786"/>
      <w:r w:rsidRPr="00582AD3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</w:t>
      </w:r>
      <w:proofErr w:type="spellStart"/>
      <w:r w:rsidRPr="00582AD3">
        <w:rPr>
          <w:rFonts w:ascii="Times New Roman" w:hAnsi="Times New Roman"/>
          <w:b/>
          <w:color w:val="000000"/>
          <w:sz w:val="28"/>
          <w:lang w:val="ru-RU"/>
        </w:rPr>
        <w:t>Усть</w:t>
      </w:r>
      <w:proofErr w:type="spellEnd"/>
      <w:r w:rsidRPr="00582AD3">
        <w:rPr>
          <w:rFonts w:ascii="Times New Roman" w:hAnsi="Times New Roman"/>
          <w:b/>
          <w:color w:val="000000"/>
          <w:sz w:val="28"/>
          <w:lang w:val="ru-RU"/>
        </w:rPr>
        <w:t xml:space="preserve"> - </w:t>
      </w:r>
      <w:proofErr w:type="spellStart"/>
      <w:r w:rsidRPr="00582AD3">
        <w:rPr>
          <w:rFonts w:ascii="Times New Roman" w:hAnsi="Times New Roman"/>
          <w:b/>
          <w:color w:val="000000"/>
          <w:sz w:val="28"/>
          <w:lang w:val="ru-RU"/>
        </w:rPr>
        <w:t>Калманского</w:t>
      </w:r>
      <w:proofErr w:type="spellEnd"/>
      <w:r w:rsidRPr="00582AD3">
        <w:rPr>
          <w:rFonts w:ascii="Times New Roman" w:hAnsi="Times New Roman"/>
          <w:b/>
          <w:color w:val="000000"/>
          <w:sz w:val="28"/>
          <w:lang w:val="ru-RU"/>
        </w:rPr>
        <w:t xml:space="preserve"> района по образованию </w:t>
      </w:r>
      <w:proofErr w:type="spellStart"/>
      <w:r>
        <w:rPr>
          <w:rFonts w:ascii="Times New Roman" w:hAnsi="Times New Roman"/>
          <w:b/>
          <w:color w:val="000000"/>
          <w:sz w:val="28"/>
        </w:rPr>
        <w:t>Алтайского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края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C62C21" w:rsidRDefault="00C62C21" w:rsidP="00C62C2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Михайловская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СОШ "</w:t>
      </w:r>
      <w:proofErr w:type="gramEnd"/>
    </w:p>
    <w:p w:rsidR="00C62C21" w:rsidRPr="00153D26" w:rsidRDefault="00457C31" w:rsidP="00457C31">
      <w:pPr>
        <w:tabs>
          <w:tab w:val="left" w:pos="5670"/>
        </w:tabs>
        <w:spacing w:after="0"/>
        <w:rPr>
          <w:lang w:val="ru-RU"/>
        </w:rPr>
      </w:pPr>
      <w:r>
        <w:rPr>
          <w:lang w:val="ru-RU"/>
        </w:rPr>
        <w:tab/>
      </w:r>
    </w:p>
    <w:p w:rsidR="00C62C21" w:rsidRDefault="00C62C21" w:rsidP="00C62C21">
      <w:pPr>
        <w:spacing w:after="0"/>
        <w:ind w:left="120"/>
      </w:pPr>
    </w:p>
    <w:p w:rsidR="00C62C21" w:rsidRDefault="00C62C21" w:rsidP="00C62C21">
      <w:pPr>
        <w:spacing w:after="0"/>
        <w:ind w:left="120"/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C62C21" w:rsidRPr="00582AD3" w:rsidTr="00E74AAC">
        <w:tc>
          <w:tcPr>
            <w:tcW w:w="4786" w:type="dxa"/>
          </w:tcPr>
          <w:p w:rsidR="00C62C21" w:rsidRPr="0040209D" w:rsidRDefault="00C62C21" w:rsidP="00E74A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62C21" w:rsidRPr="008944ED" w:rsidRDefault="00C62C21" w:rsidP="00E74A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C62C21" w:rsidRDefault="00C62C21" w:rsidP="00E74AA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62C21" w:rsidRPr="008944ED" w:rsidRDefault="00C62C21" w:rsidP="00E74A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Пряхина С.Е.</w:t>
            </w:r>
          </w:p>
          <w:p w:rsidR="00C62C21" w:rsidRDefault="00C62C21" w:rsidP="00E74A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62C21" w:rsidRPr="0040209D" w:rsidRDefault="00C62C21" w:rsidP="00E74A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</w:tcPr>
          <w:p w:rsidR="00C62C21" w:rsidRDefault="00C62C21" w:rsidP="00E74A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62C21" w:rsidRPr="008944ED" w:rsidRDefault="00C62C21" w:rsidP="00E74A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62C21" w:rsidRDefault="00C62C21" w:rsidP="00E74AA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62C21" w:rsidRPr="008944ED" w:rsidRDefault="00C62C21" w:rsidP="00E74A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Казанцева Л.Г.</w:t>
            </w:r>
          </w:p>
          <w:p w:rsidR="00C62C21" w:rsidRDefault="00C62C21" w:rsidP="00E74A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62C21" w:rsidRPr="0040209D" w:rsidRDefault="00C62C21" w:rsidP="00E74A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1"/>
    </w:tbl>
    <w:p w:rsidR="00323FF3" w:rsidRPr="00883F59" w:rsidRDefault="00323FF3">
      <w:pPr>
        <w:spacing w:after="0"/>
        <w:ind w:left="120"/>
        <w:rPr>
          <w:lang w:val="ru-RU"/>
        </w:rPr>
      </w:pPr>
    </w:p>
    <w:p w:rsidR="00323FF3" w:rsidRPr="00883F59" w:rsidRDefault="00323FF3">
      <w:pPr>
        <w:spacing w:after="0"/>
        <w:ind w:left="120"/>
        <w:rPr>
          <w:lang w:val="ru-RU"/>
        </w:rPr>
      </w:pPr>
    </w:p>
    <w:p w:rsidR="00323FF3" w:rsidRPr="00883F59" w:rsidRDefault="00323FF3">
      <w:pPr>
        <w:spacing w:after="0"/>
        <w:ind w:left="120"/>
        <w:rPr>
          <w:lang w:val="ru-RU"/>
        </w:rPr>
      </w:pPr>
    </w:p>
    <w:p w:rsidR="00323FF3" w:rsidRPr="00883F59" w:rsidRDefault="00323FF3">
      <w:pPr>
        <w:spacing w:after="0"/>
        <w:ind w:left="120"/>
        <w:rPr>
          <w:lang w:val="ru-RU"/>
        </w:rPr>
      </w:pPr>
    </w:p>
    <w:p w:rsidR="00323FF3" w:rsidRPr="00883F59" w:rsidRDefault="00883F59">
      <w:pPr>
        <w:spacing w:after="0" w:line="408" w:lineRule="auto"/>
        <w:ind w:left="120"/>
        <w:jc w:val="center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23FF3" w:rsidRPr="00883F59" w:rsidRDefault="00883F59">
      <w:pPr>
        <w:spacing w:after="0" w:line="408" w:lineRule="auto"/>
        <w:ind w:left="120"/>
        <w:jc w:val="center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83F59">
        <w:rPr>
          <w:rFonts w:ascii="Times New Roman" w:hAnsi="Times New Roman"/>
          <w:color w:val="000000"/>
          <w:sz w:val="28"/>
          <w:lang w:val="ru-RU"/>
        </w:rPr>
        <w:t xml:space="preserve"> 404282)</w:t>
      </w:r>
    </w:p>
    <w:p w:rsidR="00323FF3" w:rsidRPr="00883F59" w:rsidRDefault="00323FF3">
      <w:pPr>
        <w:spacing w:after="0"/>
        <w:ind w:left="120"/>
        <w:jc w:val="center"/>
        <w:rPr>
          <w:lang w:val="ru-RU"/>
        </w:rPr>
      </w:pPr>
    </w:p>
    <w:p w:rsidR="00323FF3" w:rsidRPr="00883F59" w:rsidRDefault="00883F59">
      <w:pPr>
        <w:spacing w:after="0" w:line="408" w:lineRule="auto"/>
        <w:ind w:left="120"/>
        <w:jc w:val="center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323FF3" w:rsidRPr="00883F59" w:rsidRDefault="00883F59">
      <w:pPr>
        <w:spacing w:after="0" w:line="408" w:lineRule="auto"/>
        <w:ind w:left="120"/>
        <w:jc w:val="center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323FF3" w:rsidRPr="00883F59" w:rsidRDefault="00323FF3">
      <w:pPr>
        <w:spacing w:after="0"/>
        <w:ind w:left="120"/>
        <w:jc w:val="center"/>
        <w:rPr>
          <w:lang w:val="ru-RU"/>
        </w:rPr>
      </w:pPr>
    </w:p>
    <w:p w:rsidR="00323FF3" w:rsidRPr="00883F59" w:rsidRDefault="00323FF3">
      <w:pPr>
        <w:spacing w:after="0"/>
        <w:ind w:left="120"/>
        <w:jc w:val="center"/>
        <w:rPr>
          <w:lang w:val="ru-RU"/>
        </w:rPr>
      </w:pPr>
    </w:p>
    <w:p w:rsidR="00323FF3" w:rsidRPr="00883F59" w:rsidRDefault="00323FF3">
      <w:pPr>
        <w:spacing w:after="0"/>
        <w:ind w:left="120"/>
        <w:jc w:val="center"/>
        <w:rPr>
          <w:lang w:val="ru-RU"/>
        </w:rPr>
      </w:pPr>
    </w:p>
    <w:p w:rsidR="00323FF3" w:rsidRPr="00883F59" w:rsidRDefault="00323FF3">
      <w:pPr>
        <w:spacing w:after="0"/>
        <w:ind w:left="120"/>
        <w:jc w:val="center"/>
        <w:rPr>
          <w:lang w:val="ru-RU"/>
        </w:rPr>
      </w:pPr>
    </w:p>
    <w:p w:rsidR="00323FF3" w:rsidRPr="00883F59" w:rsidRDefault="00323FF3">
      <w:pPr>
        <w:spacing w:after="0"/>
        <w:ind w:left="120"/>
        <w:jc w:val="center"/>
        <w:rPr>
          <w:lang w:val="ru-RU"/>
        </w:rPr>
      </w:pPr>
    </w:p>
    <w:p w:rsidR="00323FF3" w:rsidRPr="00883F59" w:rsidRDefault="00323FF3">
      <w:pPr>
        <w:spacing w:after="0"/>
        <w:ind w:left="120"/>
        <w:jc w:val="center"/>
        <w:rPr>
          <w:lang w:val="ru-RU"/>
        </w:rPr>
      </w:pPr>
    </w:p>
    <w:p w:rsidR="00323FF3" w:rsidRPr="00883F59" w:rsidRDefault="00323FF3">
      <w:pPr>
        <w:spacing w:after="0"/>
        <w:ind w:left="120"/>
        <w:jc w:val="center"/>
        <w:rPr>
          <w:lang w:val="ru-RU"/>
        </w:rPr>
      </w:pPr>
    </w:p>
    <w:p w:rsidR="00323FF3" w:rsidRPr="00883F59" w:rsidRDefault="00323FF3">
      <w:pPr>
        <w:spacing w:after="0"/>
        <w:ind w:left="120"/>
        <w:jc w:val="center"/>
        <w:rPr>
          <w:lang w:val="ru-RU"/>
        </w:rPr>
      </w:pPr>
    </w:p>
    <w:p w:rsidR="00323FF3" w:rsidRPr="00883F59" w:rsidRDefault="00323FF3">
      <w:pPr>
        <w:spacing w:after="0"/>
        <w:ind w:left="120"/>
        <w:jc w:val="center"/>
        <w:rPr>
          <w:lang w:val="ru-RU"/>
        </w:rPr>
      </w:pPr>
    </w:p>
    <w:p w:rsidR="00323FF3" w:rsidRPr="00883F59" w:rsidRDefault="00323FF3">
      <w:pPr>
        <w:spacing w:after="0"/>
        <w:ind w:left="120"/>
        <w:jc w:val="center"/>
        <w:rPr>
          <w:lang w:val="ru-RU"/>
        </w:rPr>
      </w:pPr>
    </w:p>
    <w:p w:rsidR="00323FF3" w:rsidRPr="00883F59" w:rsidRDefault="00323FF3">
      <w:pPr>
        <w:spacing w:after="0"/>
        <w:ind w:left="120"/>
        <w:jc w:val="center"/>
        <w:rPr>
          <w:lang w:val="ru-RU"/>
        </w:rPr>
      </w:pPr>
    </w:p>
    <w:p w:rsidR="00323FF3" w:rsidRPr="00883F59" w:rsidRDefault="00323FF3">
      <w:pPr>
        <w:spacing w:after="0"/>
        <w:ind w:left="120"/>
        <w:jc w:val="center"/>
        <w:rPr>
          <w:lang w:val="ru-RU"/>
        </w:rPr>
      </w:pPr>
    </w:p>
    <w:p w:rsidR="00323FF3" w:rsidRPr="00883F59" w:rsidRDefault="00883F59">
      <w:pPr>
        <w:spacing w:after="0"/>
        <w:ind w:left="120"/>
        <w:jc w:val="center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​</w:t>
      </w:r>
      <w:r w:rsidRPr="00883F59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883F59">
        <w:rPr>
          <w:rFonts w:ascii="Times New Roman" w:hAnsi="Times New Roman"/>
          <w:color w:val="000000"/>
          <w:sz w:val="28"/>
          <w:lang w:val="ru-RU"/>
        </w:rPr>
        <w:t>​</w:t>
      </w:r>
    </w:p>
    <w:p w:rsidR="00323FF3" w:rsidRPr="00883F59" w:rsidRDefault="00323FF3">
      <w:pPr>
        <w:spacing w:after="0"/>
        <w:ind w:left="120"/>
        <w:rPr>
          <w:lang w:val="ru-RU"/>
        </w:rPr>
      </w:pPr>
    </w:p>
    <w:p w:rsidR="00323FF3" w:rsidRPr="00883F59" w:rsidRDefault="00323FF3">
      <w:pPr>
        <w:rPr>
          <w:lang w:val="ru-RU"/>
        </w:rPr>
        <w:sectPr w:rsidR="00323FF3" w:rsidRPr="00883F59">
          <w:pgSz w:w="11906" w:h="16383"/>
          <w:pgMar w:top="1134" w:right="850" w:bottom="1134" w:left="1701" w:header="720" w:footer="720" w:gutter="0"/>
          <w:cols w:space="720"/>
        </w:sectPr>
      </w:pPr>
    </w:p>
    <w:p w:rsidR="00323FF3" w:rsidRPr="00883F59" w:rsidRDefault="00883F59">
      <w:pPr>
        <w:spacing w:after="0" w:line="264" w:lineRule="auto"/>
        <w:ind w:left="120"/>
        <w:jc w:val="both"/>
        <w:rPr>
          <w:lang w:val="ru-RU"/>
        </w:rPr>
      </w:pPr>
      <w:bookmarkStart w:id="4" w:name="block-2833465"/>
      <w:bookmarkEnd w:id="0"/>
      <w:r w:rsidRPr="00883F5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23FF3" w:rsidRPr="00883F59" w:rsidRDefault="00323FF3">
      <w:pPr>
        <w:spacing w:after="0" w:line="264" w:lineRule="auto"/>
        <w:ind w:left="120"/>
        <w:jc w:val="both"/>
        <w:rPr>
          <w:lang w:val="ru-RU"/>
        </w:rPr>
      </w:pP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883F59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2de083b3-1f31-409f-b177-a515047f5be6"/>
      <w:r w:rsidRPr="00883F5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 w:rsidRPr="00883F5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23FF3" w:rsidRPr="00883F59" w:rsidRDefault="00323FF3">
      <w:pPr>
        <w:spacing w:after="0" w:line="264" w:lineRule="auto"/>
        <w:ind w:left="120"/>
        <w:jc w:val="both"/>
        <w:rPr>
          <w:lang w:val="ru-RU"/>
        </w:rPr>
      </w:pPr>
    </w:p>
    <w:p w:rsidR="00323FF3" w:rsidRPr="00883F59" w:rsidRDefault="00323FF3">
      <w:pPr>
        <w:rPr>
          <w:lang w:val="ru-RU"/>
        </w:rPr>
        <w:sectPr w:rsidR="00323FF3" w:rsidRPr="00883F59">
          <w:pgSz w:w="11906" w:h="16383"/>
          <w:pgMar w:top="1134" w:right="850" w:bottom="1134" w:left="1701" w:header="720" w:footer="720" w:gutter="0"/>
          <w:cols w:space="720"/>
        </w:sectPr>
      </w:pPr>
    </w:p>
    <w:p w:rsidR="00323FF3" w:rsidRPr="00883F59" w:rsidRDefault="00883F59">
      <w:pPr>
        <w:spacing w:after="0" w:line="264" w:lineRule="auto"/>
        <w:ind w:left="120"/>
        <w:jc w:val="both"/>
        <w:rPr>
          <w:lang w:val="ru-RU"/>
        </w:rPr>
      </w:pPr>
      <w:bookmarkStart w:id="6" w:name="block-2833469"/>
      <w:bookmarkEnd w:id="4"/>
      <w:r w:rsidRPr="00883F5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23FF3" w:rsidRPr="00883F59" w:rsidRDefault="00323FF3">
      <w:pPr>
        <w:spacing w:after="0" w:line="264" w:lineRule="auto"/>
        <w:ind w:left="120"/>
        <w:jc w:val="both"/>
        <w:rPr>
          <w:lang w:val="ru-RU"/>
        </w:rPr>
      </w:pPr>
    </w:p>
    <w:p w:rsidR="00323FF3" w:rsidRPr="00883F59" w:rsidRDefault="00883F59">
      <w:pPr>
        <w:spacing w:after="0" w:line="264" w:lineRule="auto"/>
        <w:ind w:left="12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883F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F3" w:rsidRPr="00883F59" w:rsidRDefault="00323FF3">
      <w:pPr>
        <w:spacing w:after="0" w:line="264" w:lineRule="auto"/>
        <w:ind w:left="120"/>
        <w:jc w:val="both"/>
        <w:rPr>
          <w:lang w:val="ru-RU"/>
        </w:rPr>
      </w:pP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323FF3" w:rsidRPr="00883F59" w:rsidRDefault="00323FF3">
      <w:pPr>
        <w:spacing w:after="0"/>
        <w:ind w:left="120"/>
        <w:rPr>
          <w:lang w:val="ru-RU"/>
        </w:rPr>
      </w:pPr>
      <w:bookmarkStart w:id="7" w:name="_Toc137210402"/>
      <w:bookmarkEnd w:id="7"/>
    </w:p>
    <w:p w:rsidR="00323FF3" w:rsidRPr="00883F59" w:rsidRDefault="00323FF3">
      <w:pPr>
        <w:spacing w:after="0"/>
        <w:ind w:left="120"/>
        <w:rPr>
          <w:lang w:val="ru-RU"/>
        </w:rPr>
      </w:pPr>
    </w:p>
    <w:p w:rsidR="00323FF3" w:rsidRPr="00883F59" w:rsidRDefault="00883F59">
      <w:pPr>
        <w:spacing w:after="0"/>
        <w:ind w:left="120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23FF3" w:rsidRPr="00883F59" w:rsidRDefault="00323FF3">
      <w:pPr>
        <w:spacing w:after="0"/>
        <w:ind w:left="120"/>
        <w:rPr>
          <w:lang w:val="ru-RU"/>
        </w:rPr>
      </w:pP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883F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3F59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3F59">
        <w:rPr>
          <w:rFonts w:ascii="Times New Roman" w:hAnsi="Times New Roman"/>
          <w:color w:val="000000"/>
          <w:sz w:val="28"/>
          <w:lang w:val="ru-RU"/>
        </w:rPr>
        <w:t>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3F59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3F59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323FF3" w:rsidRPr="00883F59" w:rsidRDefault="00323FF3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323FF3" w:rsidRPr="00883F59" w:rsidRDefault="00883F59">
      <w:pPr>
        <w:spacing w:after="0"/>
        <w:ind w:left="120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23FF3" w:rsidRPr="00883F59" w:rsidRDefault="00323FF3">
      <w:pPr>
        <w:spacing w:after="0"/>
        <w:ind w:left="120"/>
        <w:rPr>
          <w:lang w:val="ru-RU"/>
        </w:rPr>
      </w:pP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>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3F5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883F5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883F59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323FF3" w:rsidRPr="00883F59" w:rsidRDefault="00323FF3">
      <w:pPr>
        <w:spacing w:after="0"/>
        <w:ind w:left="120"/>
        <w:rPr>
          <w:lang w:val="ru-RU"/>
        </w:rPr>
      </w:pPr>
      <w:bookmarkStart w:id="9" w:name="_Toc137210404"/>
      <w:bookmarkEnd w:id="9"/>
    </w:p>
    <w:p w:rsidR="00323FF3" w:rsidRPr="00883F59" w:rsidRDefault="00883F59">
      <w:pPr>
        <w:spacing w:after="0"/>
        <w:ind w:left="120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23FF3" w:rsidRPr="00883F59" w:rsidRDefault="00323FF3">
      <w:pPr>
        <w:spacing w:after="0"/>
        <w:ind w:left="120"/>
        <w:rPr>
          <w:lang w:val="ru-RU"/>
        </w:rPr>
      </w:pP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883F59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3F59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883F59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83F59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323FF3" w:rsidRPr="00883F59" w:rsidRDefault="00323FF3">
      <w:pPr>
        <w:rPr>
          <w:lang w:val="ru-RU"/>
        </w:rPr>
        <w:sectPr w:rsidR="00323FF3" w:rsidRPr="00883F59">
          <w:pgSz w:w="11906" w:h="16383"/>
          <w:pgMar w:top="1134" w:right="850" w:bottom="1134" w:left="1701" w:header="720" w:footer="720" w:gutter="0"/>
          <w:cols w:space="720"/>
        </w:sectPr>
      </w:pPr>
    </w:p>
    <w:p w:rsidR="00323FF3" w:rsidRPr="00883F59" w:rsidRDefault="00883F59">
      <w:pPr>
        <w:spacing w:after="0" w:line="264" w:lineRule="auto"/>
        <w:ind w:left="120"/>
        <w:jc w:val="both"/>
        <w:rPr>
          <w:lang w:val="ru-RU"/>
        </w:rPr>
      </w:pPr>
      <w:bookmarkStart w:id="10" w:name="block-2833466"/>
      <w:bookmarkEnd w:id="6"/>
      <w:r w:rsidRPr="00883F5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83F5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323FF3" w:rsidRPr="00883F59" w:rsidRDefault="00323FF3">
      <w:pPr>
        <w:spacing w:after="0" w:line="264" w:lineRule="auto"/>
        <w:ind w:left="120"/>
        <w:jc w:val="both"/>
        <w:rPr>
          <w:lang w:val="ru-RU"/>
        </w:rPr>
      </w:pPr>
    </w:p>
    <w:p w:rsidR="00323FF3" w:rsidRPr="00883F59" w:rsidRDefault="00883F59">
      <w:pPr>
        <w:spacing w:after="0" w:line="264" w:lineRule="auto"/>
        <w:ind w:left="12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883F5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883F5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323FF3" w:rsidRPr="00883F59" w:rsidRDefault="00883F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323FF3" w:rsidRPr="00883F59" w:rsidRDefault="00883F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323FF3" w:rsidRDefault="00883F5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23FF3" w:rsidRPr="00883F59" w:rsidRDefault="00883F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323FF3" w:rsidRPr="00883F59" w:rsidRDefault="00883F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883F5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883F5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883F59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883F59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883F59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883F59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883F59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323FF3" w:rsidRPr="00883F59" w:rsidRDefault="00883F59">
      <w:pPr>
        <w:spacing w:after="0"/>
        <w:ind w:left="120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83F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F3" w:rsidRPr="00883F59" w:rsidRDefault="00323FF3">
      <w:pPr>
        <w:spacing w:after="0"/>
        <w:ind w:left="120"/>
        <w:rPr>
          <w:lang w:val="ru-RU"/>
        </w:rPr>
      </w:pP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83F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883F5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323FF3" w:rsidRDefault="00883F5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23FF3" w:rsidRPr="00883F59" w:rsidRDefault="00883F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323FF3" w:rsidRPr="00883F59" w:rsidRDefault="00883F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323FF3" w:rsidRPr="00883F59" w:rsidRDefault="00883F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323FF3" w:rsidRPr="00883F59" w:rsidRDefault="00883F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323FF3" w:rsidRPr="00883F59" w:rsidRDefault="00883F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323FF3" w:rsidRDefault="00883F5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23FF3" w:rsidRPr="00883F59" w:rsidRDefault="00883F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323FF3" w:rsidRPr="00883F59" w:rsidRDefault="00883F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323FF3" w:rsidRPr="00883F59" w:rsidRDefault="00883F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323FF3" w:rsidRPr="00883F59" w:rsidRDefault="00883F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23FF3" w:rsidRPr="00883F59" w:rsidRDefault="00883F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323FF3" w:rsidRPr="00883F59" w:rsidRDefault="00883F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323FF3" w:rsidRPr="00883F59" w:rsidRDefault="00883F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323FF3" w:rsidRPr="00883F59" w:rsidRDefault="00883F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323FF3" w:rsidRPr="00883F59" w:rsidRDefault="00883F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323FF3" w:rsidRPr="00883F59" w:rsidRDefault="00883F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323FF3" w:rsidRPr="00883F59" w:rsidRDefault="00883F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323FF3" w:rsidRPr="00883F59" w:rsidRDefault="00883F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323FF3" w:rsidRPr="00883F59" w:rsidRDefault="00883F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23FF3" w:rsidRDefault="00883F59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23FF3" w:rsidRPr="00883F59" w:rsidRDefault="00883F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323FF3" w:rsidRPr="00883F59" w:rsidRDefault="00883F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323FF3" w:rsidRPr="00883F59" w:rsidRDefault="00883F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323FF3" w:rsidRPr="00883F59" w:rsidRDefault="00883F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323FF3" w:rsidRPr="00883F59" w:rsidRDefault="00883F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323FF3" w:rsidRPr="00883F59" w:rsidRDefault="00883F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883F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23FF3" w:rsidRPr="00883F59" w:rsidRDefault="00883F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23FF3" w:rsidRPr="00883F59" w:rsidRDefault="00883F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323FF3" w:rsidRPr="00883F59" w:rsidRDefault="00883F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323FF3" w:rsidRPr="00883F59" w:rsidRDefault="00883F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323FF3" w:rsidRPr="00883F59" w:rsidRDefault="00883F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323FF3" w:rsidRPr="00883F59" w:rsidRDefault="00883F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323FF3" w:rsidRPr="00883F59" w:rsidRDefault="00883F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883F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323FF3" w:rsidRPr="00883F59" w:rsidRDefault="00883F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323FF3" w:rsidRPr="00883F59" w:rsidRDefault="00883F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323FF3" w:rsidRPr="00883F59" w:rsidRDefault="00883F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323FF3" w:rsidRPr="00883F59" w:rsidRDefault="00883F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23FF3" w:rsidRPr="00883F59" w:rsidRDefault="00323FF3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323FF3" w:rsidRPr="00883F59" w:rsidRDefault="00323FF3">
      <w:pPr>
        <w:spacing w:after="0"/>
        <w:ind w:left="120"/>
        <w:rPr>
          <w:lang w:val="ru-RU"/>
        </w:rPr>
      </w:pPr>
    </w:p>
    <w:p w:rsidR="00323FF3" w:rsidRPr="00883F59" w:rsidRDefault="00883F59">
      <w:pPr>
        <w:spacing w:after="0"/>
        <w:ind w:left="120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23FF3" w:rsidRPr="00883F59" w:rsidRDefault="00323FF3">
      <w:pPr>
        <w:spacing w:after="0"/>
        <w:ind w:left="120"/>
        <w:rPr>
          <w:lang w:val="ru-RU"/>
        </w:rPr>
      </w:pP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883F5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883F5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83F5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83F5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3F5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3F59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883F59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83F59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83F5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883F59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83F5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83F5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883F59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83F59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883F59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83F59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323FF3" w:rsidRPr="00883F59" w:rsidRDefault="00883F59">
      <w:pPr>
        <w:spacing w:after="0" w:line="264" w:lineRule="auto"/>
        <w:ind w:firstLine="600"/>
        <w:jc w:val="both"/>
        <w:rPr>
          <w:lang w:val="ru-RU"/>
        </w:rPr>
      </w:pPr>
      <w:r w:rsidRPr="00883F5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883F59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883F59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323FF3" w:rsidRPr="00883F59" w:rsidRDefault="00323FF3">
      <w:pPr>
        <w:rPr>
          <w:lang w:val="ru-RU"/>
        </w:rPr>
        <w:sectPr w:rsidR="00323FF3" w:rsidRPr="00883F59">
          <w:pgSz w:w="11906" w:h="16383"/>
          <w:pgMar w:top="1134" w:right="850" w:bottom="1134" w:left="1701" w:header="720" w:footer="720" w:gutter="0"/>
          <w:cols w:space="720"/>
        </w:sectPr>
      </w:pPr>
    </w:p>
    <w:p w:rsidR="00323FF3" w:rsidRDefault="00883F59">
      <w:pPr>
        <w:spacing w:after="0"/>
        <w:ind w:left="120"/>
      </w:pPr>
      <w:bookmarkStart w:id="15" w:name="block-2833467"/>
      <w:bookmarkEnd w:id="10"/>
      <w:r w:rsidRPr="00883F5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23FF3" w:rsidRDefault="00883F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23FF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F3" w:rsidRDefault="00323F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F3" w:rsidRDefault="00323FF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F3" w:rsidRDefault="00323FF3"/>
        </w:tc>
      </w:tr>
      <w:tr w:rsidR="00323F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3FF3" w:rsidRDefault="00323FF3"/>
        </w:tc>
      </w:tr>
    </w:tbl>
    <w:p w:rsidR="00323FF3" w:rsidRDefault="00323FF3">
      <w:pPr>
        <w:sectPr w:rsidR="00323F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FF3" w:rsidRDefault="00883F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23FF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F3" w:rsidRDefault="00323F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F3" w:rsidRDefault="00323FF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F3" w:rsidRDefault="00323FF3"/>
        </w:tc>
      </w:tr>
      <w:tr w:rsidR="00323F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3FF3" w:rsidRDefault="00323FF3"/>
        </w:tc>
      </w:tr>
    </w:tbl>
    <w:p w:rsidR="00323FF3" w:rsidRDefault="00323FF3">
      <w:pPr>
        <w:sectPr w:rsidR="00323F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FF3" w:rsidRDefault="00883F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23FF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F3" w:rsidRDefault="00323F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F3" w:rsidRDefault="00323FF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F3" w:rsidRDefault="00323FF3"/>
        </w:tc>
      </w:tr>
      <w:tr w:rsidR="00323FF3" w:rsidRPr="00457C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23F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3FF3" w:rsidRDefault="00323FF3"/>
        </w:tc>
      </w:tr>
    </w:tbl>
    <w:p w:rsidR="00323FF3" w:rsidRDefault="00323FF3">
      <w:pPr>
        <w:sectPr w:rsidR="00323F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FF3" w:rsidRDefault="00883F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23FF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F3" w:rsidRDefault="00323F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F3" w:rsidRDefault="00323FF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F3" w:rsidRDefault="00323FF3"/>
        </w:tc>
      </w:tr>
      <w:tr w:rsidR="00323FF3" w:rsidRPr="00457C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23F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3FF3" w:rsidRDefault="00323FF3"/>
        </w:tc>
      </w:tr>
    </w:tbl>
    <w:p w:rsidR="00323FF3" w:rsidRDefault="00323FF3">
      <w:pPr>
        <w:sectPr w:rsidR="00323F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FF3" w:rsidRDefault="00323FF3">
      <w:pPr>
        <w:sectPr w:rsidR="00323F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FF3" w:rsidRDefault="00883F59">
      <w:pPr>
        <w:spacing w:after="0"/>
        <w:ind w:left="120"/>
      </w:pPr>
      <w:bookmarkStart w:id="16" w:name="block-2833470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23FF3" w:rsidRDefault="00883F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323FF3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F3" w:rsidRDefault="00323F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F3" w:rsidRDefault="00323FF3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F3" w:rsidRDefault="00323F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F3" w:rsidRDefault="00323FF3"/>
        </w:tc>
      </w:tr>
      <w:tr w:rsidR="00323F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F3" w:rsidRDefault="00323FF3"/>
        </w:tc>
      </w:tr>
    </w:tbl>
    <w:p w:rsidR="00323FF3" w:rsidRDefault="00323FF3">
      <w:pPr>
        <w:sectPr w:rsidR="00323F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FF3" w:rsidRDefault="00883F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323FF3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F3" w:rsidRDefault="00323F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F3" w:rsidRDefault="00323FF3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F3" w:rsidRDefault="00323F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F3" w:rsidRDefault="00323FF3"/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F3" w:rsidRDefault="00323FF3"/>
        </w:tc>
      </w:tr>
    </w:tbl>
    <w:p w:rsidR="00323FF3" w:rsidRDefault="00323FF3">
      <w:pPr>
        <w:sectPr w:rsidR="00323F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FF3" w:rsidRDefault="00883F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323FF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F3" w:rsidRDefault="00323F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F3" w:rsidRDefault="00323FF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F3" w:rsidRDefault="00323F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F3" w:rsidRDefault="00323FF3"/>
        </w:tc>
      </w:tr>
      <w:tr w:rsidR="00323FF3" w:rsidRPr="00457C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F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F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3F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323F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F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323F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323F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F3" w:rsidRDefault="00323FF3"/>
        </w:tc>
      </w:tr>
    </w:tbl>
    <w:p w:rsidR="00323FF3" w:rsidRDefault="00323FF3">
      <w:pPr>
        <w:sectPr w:rsidR="00323F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FF3" w:rsidRDefault="00883F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323FF3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F3" w:rsidRDefault="00323F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F3" w:rsidRDefault="00323FF3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FF3" w:rsidRDefault="00323F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F3" w:rsidRDefault="00323F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F3" w:rsidRDefault="00323FF3"/>
        </w:tc>
      </w:tr>
      <w:tr w:rsidR="00323FF3" w:rsidRPr="00457C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323FF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323FF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FF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323FF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323FF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FF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3FF3" w:rsidRPr="00457C3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3F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FF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23FF3" w:rsidRDefault="00323FF3">
            <w:pPr>
              <w:spacing w:after="0"/>
              <w:ind w:left="135"/>
            </w:pPr>
          </w:p>
        </w:tc>
      </w:tr>
      <w:tr w:rsidR="00323F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F3" w:rsidRPr="00883F59" w:rsidRDefault="00883F59">
            <w:pPr>
              <w:spacing w:after="0"/>
              <w:ind w:left="135"/>
              <w:rPr>
                <w:lang w:val="ru-RU"/>
              </w:rPr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 w:rsidRPr="00883F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3FF3" w:rsidRDefault="00883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F3" w:rsidRDefault="00323FF3"/>
        </w:tc>
      </w:tr>
    </w:tbl>
    <w:p w:rsidR="00323FF3" w:rsidRDefault="00323FF3">
      <w:pPr>
        <w:sectPr w:rsidR="00323F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FF3" w:rsidRDefault="00323FF3">
      <w:pPr>
        <w:sectPr w:rsidR="00323F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FF3" w:rsidRDefault="00883F59">
      <w:pPr>
        <w:spacing w:after="0"/>
        <w:ind w:left="120"/>
      </w:pPr>
      <w:bookmarkStart w:id="17" w:name="block-2833471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23FF3" w:rsidRDefault="00883F5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23FF3" w:rsidRDefault="00883F5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23FF3" w:rsidRDefault="00883F5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23FF3" w:rsidRDefault="00883F5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23FF3" w:rsidRDefault="00883F5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23FF3" w:rsidRDefault="00883F5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23FF3" w:rsidRDefault="00323FF3">
      <w:pPr>
        <w:spacing w:after="0"/>
        <w:ind w:left="120"/>
      </w:pPr>
    </w:p>
    <w:p w:rsidR="00323FF3" w:rsidRPr="00883F59" w:rsidRDefault="00883F59">
      <w:pPr>
        <w:spacing w:after="0" w:line="480" w:lineRule="auto"/>
        <w:ind w:left="120"/>
        <w:rPr>
          <w:lang w:val="ru-RU"/>
        </w:rPr>
      </w:pPr>
      <w:r w:rsidRPr="00883F5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23FF3" w:rsidRDefault="00883F5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23FF3" w:rsidRDefault="00323FF3">
      <w:pPr>
        <w:sectPr w:rsidR="00323FF3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64116E" w:rsidRDefault="0064116E"/>
    <w:sectPr w:rsidR="0064116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16DD0"/>
    <w:multiLevelType w:val="multilevel"/>
    <w:tmpl w:val="2F2E3C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B83EFC"/>
    <w:multiLevelType w:val="multilevel"/>
    <w:tmpl w:val="134474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EA1E93"/>
    <w:multiLevelType w:val="multilevel"/>
    <w:tmpl w:val="6BFE6E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744CCE"/>
    <w:multiLevelType w:val="multilevel"/>
    <w:tmpl w:val="67E8A1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EF2CE4"/>
    <w:multiLevelType w:val="multilevel"/>
    <w:tmpl w:val="AC8AD5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CC4564"/>
    <w:multiLevelType w:val="multilevel"/>
    <w:tmpl w:val="81564B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23FF3"/>
    <w:rsid w:val="00323FF3"/>
    <w:rsid w:val="00457C31"/>
    <w:rsid w:val="0064116E"/>
    <w:rsid w:val="00883F59"/>
    <w:rsid w:val="00C6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0A2962-A903-4C48-BD06-2DA8709E8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6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6e8" TargetMode="External"/><Relationship Id="rId21" Type="http://schemas.openxmlformats.org/officeDocument/2006/relationships/hyperlink" Target="https://m.edsoo.ru/8a1494d8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61" Type="http://schemas.openxmlformats.org/officeDocument/2006/relationships/hyperlink" Target="https://m.edsoo.ru/8a14f270" TargetMode="External"/><Relationship Id="rId19" Type="http://schemas.openxmlformats.org/officeDocument/2006/relationships/hyperlink" Target="https://m.edsoo.ru/8a14cd18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10" Type="http://schemas.openxmlformats.org/officeDocument/2006/relationships/hyperlink" Target="https://m.edsoo.ru/7f4129ea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39" Type="http://schemas.openxmlformats.org/officeDocument/2006/relationships/hyperlink" Target="https://m.edsoo.ru/8a149c3a" TargetMode="External"/><Relationship Id="rId34" Type="http://schemas.openxmlformats.org/officeDocument/2006/relationships/hyperlink" Target="https://m.edsoo.ru/8a14982a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58</Pages>
  <Words>12294</Words>
  <Characters>70076</Characters>
  <Application>Microsoft Office Word</Application>
  <DocSecurity>0</DocSecurity>
  <Lines>583</Lines>
  <Paragraphs>164</Paragraphs>
  <ScaleCrop>false</ScaleCrop>
  <Company/>
  <LinksUpToDate>false</LinksUpToDate>
  <CharactersWithSpaces>82206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4</cp:revision>
  <dcterms:created xsi:type="dcterms:W3CDTF">2023-08-25T04:07:00Z</dcterms:created>
  <dcterms:modified xsi:type="dcterms:W3CDTF">2023-10-15T15:16:00Z</dcterms:modified>
</cp:coreProperties>
</file>