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‌</w:t>
      </w:r>
      <w:bookmarkStart w:id="0" w:name="ab394930-da1d-4ba0-ac4d-738f874a3916"/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образованию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d574f4c-8143-48c3-8ad3-2fcc5bdbaf43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410CE" w:rsidRDefault="00F103BE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"Михайловская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6410CE" w:rsidRDefault="006410CE">
      <w:pPr>
        <w:spacing w:after="0"/>
        <w:ind w:left="120"/>
      </w:pPr>
    </w:p>
    <w:p w:rsidR="006410CE" w:rsidRDefault="006410CE">
      <w:pPr>
        <w:spacing w:after="0"/>
        <w:ind w:left="120"/>
      </w:pPr>
    </w:p>
    <w:p w:rsidR="006410CE" w:rsidRDefault="006410CE">
      <w:pPr>
        <w:spacing w:after="0"/>
        <w:ind w:left="120"/>
      </w:pPr>
    </w:p>
    <w:tbl>
      <w:tblPr>
        <w:tblW w:w="9464" w:type="dxa"/>
        <w:tblLook w:val="04A0"/>
      </w:tblPr>
      <w:tblGrid>
        <w:gridCol w:w="4786"/>
        <w:gridCol w:w="4678"/>
      </w:tblGrid>
      <w:tr w:rsidR="006410CE">
        <w:tc>
          <w:tcPr>
            <w:tcW w:w="4785" w:type="dxa"/>
            <w:shd w:val="clear" w:color="auto" w:fill="auto"/>
          </w:tcPr>
          <w:p w:rsidR="006410CE" w:rsidRDefault="00F103B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410CE" w:rsidRDefault="00F103B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410CE" w:rsidRDefault="00F103B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10CE" w:rsidRDefault="00F1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6410CE" w:rsidRPr="00F103BE" w:rsidRDefault="00F103B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«_08_»  2023 г.</w:t>
            </w:r>
          </w:p>
          <w:p w:rsidR="006410CE" w:rsidRDefault="006410C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6410CE" w:rsidRDefault="00F103B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10CE" w:rsidRDefault="00F103B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410CE" w:rsidRDefault="00F103B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10CE" w:rsidRDefault="00F1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6410CE" w:rsidRDefault="00F103B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«_08_» 2023 г.</w:t>
            </w:r>
          </w:p>
          <w:p w:rsidR="006410CE" w:rsidRDefault="006410C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10CE" w:rsidRDefault="006410CE">
      <w:pPr>
        <w:spacing w:after="0"/>
        <w:ind w:left="120"/>
      </w:pPr>
      <w:bookmarkStart w:id="2" w:name="_GoBack"/>
      <w:bookmarkEnd w:id="2"/>
    </w:p>
    <w:p w:rsidR="006410CE" w:rsidRDefault="006410CE">
      <w:pPr>
        <w:spacing w:after="0"/>
        <w:ind w:left="120"/>
        <w:rPr>
          <w:lang w:val="ru-RU"/>
        </w:rPr>
      </w:pPr>
    </w:p>
    <w:p w:rsidR="006410CE" w:rsidRDefault="00F103B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6410CE" w:rsidRDefault="006410CE">
      <w:pPr>
        <w:spacing w:after="0"/>
        <w:ind w:left="120"/>
        <w:rPr>
          <w:lang w:val="ru-RU"/>
        </w:rPr>
      </w:pPr>
    </w:p>
    <w:p w:rsidR="006410CE" w:rsidRDefault="006410CE">
      <w:pPr>
        <w:spacing w:after="0"/>
        <w:ind w:left="120"/>
        <w:rPr>
          <w:lang w:val="ru-RU"/>
        </w:rPr>
      </w:pPr>
    </w:p>
    <w:p w:rsidR="006410CE" w:rsidRDefault="006410CE">
      <w:pPr>
        <w:spacing w:after="0"/>
        <w:ind w:left="120"/>
        <w:rPr>
          <w:lang w:val="ru-RU"/>
        </w:rPr>
      </w:pP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439557)</w:t>
      </w: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410CE" w:rsidRDefault="00F103B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6410CE" w:rsidRDefault="006410CE">
      <w:pPr>
        <w:spacing w:after="0"/>
        <w:ind w:left="120"/>
        <w:jc w:val="center"/>
        <w:rPr>
          <w:lang w:val="ru-RU"/>
        </w:rPr>
      </w:pPr>
    </w:p>
    <w:p w:rsidR="00F103BE" w:rsidRDefault="00F103BE" w:rsidP="00F103BE">
      <w:pPr>
        <w:spacing w:after="0"/>
        <w:jc w:val="center"/>
        <w:rPr>
          <w:lang w:val="ru-RU"/>
        </w:rPr>
      </w:pPr>
      <w:bookmarkStart w:id="3" w:name="aa5b1ab4-1ac3-4a92-b585-5aabbfc8fde5"/>
    </w:p>
    <w:p w:rsidR="006410CE" w:rsidRDefault="00F103BE" w:rsidP="00F103BE">
      <w:pPr>
        <w:spacing w:after="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Михайловка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4" w:name="dca884f8-5612-45ab-9b28-a4c1c9ef6694"/>
      <w:r>
        <w:rPr>
          <w:rFonts w:ascii="Times New Roman" w:hAnsi="Times New Roman"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6410CE" w:rsidRDefault="00F103B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щей закономерности протекания и возможности автоматизации информационных процессов в различных системах;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междисциплинарный характер информатики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информационной деятельности.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ких раздела.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формационную безопасность.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нения информационных технологий, реализованных в прикладных программных продуктах и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интернет-сервисах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Результаты базового уровня изуч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элементов изучаемой предметной области;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чных связей с другими областями знания.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представлений о роли информатики, информационных и коммуникационных технологий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современном обществе;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ей, проверять на достоверность и обобщать информацию;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ого, медицинского и физиологического контекстов информационных технологий;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рмации;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6d191c0f-7a0e-48a8-b80d-063d85de251e"/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), в 11 классе – 34 часа (1 час в неделю).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  <w:sectPr w:rsidR="006410CE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6" w:name="block-3080398"/>
      <w:bookmarkStart w:id="7" w:name="block-30803981"/>
      <w:bookmarkEnd w:id="6"/>
      <w:bookmarkEnd w:id="7"/>
    </w:p>
    <w:p w:rsidR="006410CE" w:rsidRDefault="00F103BE">
      <w:pPr>
        <w:spacing w:after="0" w:line="264" w:lineRule="exact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Требования техники безопасности и гигиены при работе 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компьютерами и другими компонентами цифрового окружения.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роцессорные системы. Суперкомпьютеры. Микроконтроллеры. Роботизированные производства.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системном администрировании. Инсталляция и деинсталляция программного обеспечения.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оретические основы информатики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мационных процессов в окружающем мире.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десятичную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десятичную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 Алгоритм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целых и вещественны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чисел в памяти компьютера.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4"/>
          <w:szCs w:val="24"/>
        </w:rPr>
        <w:t>ASCII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4"/>
          <w:szCs w:val="24"/>
        </w:rPr>
        <w:t>UNICODE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4"/>
          <w:szCs w:val="24"/>
        </w:rPr>
        <w:t>UTF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кого изображения при заданном разрешении и глубине кодирования цвета.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логики. Высказывания. Логические операции. Таблицы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истинности логических операций «дизъюнкция», «конъюнкция», «инверсия», «импликация»,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тинности логических выражений. Логические операции и операции над множествами.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процессор. Редактирование и форматирование. Проверка орфографии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грамматики. Средства поиска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Мультимедиа. Компьютерные презентации. Использование мультим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едийных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онлайн-сервисов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разработки презентаций проектных работ.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дресация в сети Интернет. Система доменных имён.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веб-сервером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Динамические страницы. Разработка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в сети Интернет. Сервисы Интернета.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Геоинформационные системы.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 электронные сервисы и услуги. Социал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Техногенные и экономические угрозы, связанные с исп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ция личного архива информации. Резервное копирование. Парольная защита архива.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технологии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профессиональная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деятельность. Информационные ресурсы. Цифровая экономика. Информационная культура.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аблицы, графики).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афа).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ружающего мира.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Этапы решени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й. Использование таблиц трассировки.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Обработка символьных данных. Встроенные функци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языка программирования для обработки символьных строк.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Сортировка одномерного массива.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Простые методы сортировки (например, метод пузырька, метод выбора, сортировка вставками). Подпрограммы.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мы, среднего арифметического, наибольшего и наименьшего значений диапазона.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ультатов моделирования.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ых. Поиск, сортировка и фильтрация записей. Запросы на выборку данных. Запросы с параметрами. Вычисляемые поля в запросах.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  <w:sectPr w:rsidR="006410CE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Средства иску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bookmarkStart w:id="9" w:name="block-3080394"/>
      <w:bookmarkStart w:id="10" w:name="block-30803941"/>
      <w:bookmarkEnd w:id="9"/>
      <w:bookmarkEnd w:id="10"/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ЗОВЫЙ УРОВЕНЬ)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следующие личностные результаты: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ке, искусстве, технологиях, понимание значения информатики как науки в жизни современного общества;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ешения, ориентируясь на морально-нравственные нормы и ценности, в том числе в сети Интернет;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основанные на использовании информационных технологий;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эксплуатации средств информационных и коммуникационных технологий;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изовывать собственные жизненные планы;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тей информационно-коммуникационных технологий;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льность индивидуально и в группе.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ать исходя из своих возможностей;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ения с другими людьми, заботиться, проявлять интерес и разрешать конфликты.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совместная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деятельность. 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ба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зовые логические действия: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критерии их достижения;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соответствие 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зультатов целям, оценивать риски последствий деятельности;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йствия: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овладеть видами деятел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ми и методами;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утверждений, задавать параметры и критерии решения;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уществлять целенаправленный поиск переноса средств и способов действия в профессиональную среду;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ать оригинальные подходы и решения, ставить проблемы и задачи, допускающие альтернативные решения.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интерпретацию информации различных видов и форм представления;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и, её соответствие правовым и морально-этическим нормам;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ресурсосбережения, правовых и этических норм, норм информационной безопасности;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всех сферах жизни;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аргументированно вести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диалог;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коллектива;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качество своего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вклада и каждого участника команды в общий результат по разработанным критериям;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оявлять творчество и воображение, быть инициативным.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осуществлять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познавательную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деятельность, выявлять проблемы, ставить и формулировать собственные задачи в образовательной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деятельности и жизненных ситуациях;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осознанный выбор, аргументировать его, брать ответственность за решение;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са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моконтроль: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льзовать приёмы рефлексии для оценки ситуации, выбора верного решения;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имая свои недостатки и достоинства;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право и право других на ошибку;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410CE" w:rsidRDefault="006410CE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большие данные, приводить примеры источников их получения и направления использования;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афических и звуковых данных при заданных параметрах дискретизации;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ограммных средств и облачных сервисов;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пах разработки и функционирования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дств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умение читать и понимать программы, реализующие несложные алгоритмы обработки числовых и 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кстовых данных (в том числе массивов и символьных строк) на выбранном для изучения универсальном языке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#), анализировать алгоритмы с использованием таблиц трассировки, определять без использова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компьютера результаты выполнения несложных программ, включающих циклы,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функций);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метического, минимального и максимального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кого, наибольшего и наименьшего значений, решение уравнений);</w:t>
      </w:r>
      <w:proofErr w:type="gramEnd"/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модели моделируемому объекту или процессу, представлять результаты моделирования в наглядном виде;</w:t>
      </w:r>
    </w:p>
    <w:p w:rsidR="006410CE" w:rsidRDefault="00F103BE">
      <w:pPr>
        <w:spacing w:after="0" w:line="264" w:lineRule="exact"/>
        <w:ind w:firstLine="600"/>
        <w:jc w:val="both"/>
        <w:rPr>
          <w:sz w:val="24"/>
          <w:szCs w:val="24"/>
          <w:lang w:val="ru-RU"/>
        </w:rPr>
        <w:sectPr w:rsidR="006410CE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профессиональных сферах.</w:t>
      </w:r>
      <w:bookmarkStart w:id="11" w:name="block-3080397"/>
      <w:bookmarkStart w:id="12" w:name="block-30803971"/>
      <w:bookmarkEnd w:id="11"/>
      <w:bookmarkEnd w:id="12"/>
    </w:p>
    <w:p w:rsidR="006410CE" w:rsidRDefault="00F103B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410CE" w:rsidRDefault="00F103B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744"/>
        <w:gridCol w:w="2399"/>
        <w:gridCol w:w="1445"/>
        <w:gridCol w:w="2484"/>
        <w:gridCol w:w="2606"/>
        <w:gridCol w:w="3916"/>
      </w:tblGrid>
      <w:tr w:rsidR="006410CE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6410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6410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6410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</w:tbl>
    <w:p w:rsidR="006410CE" w:rsidRDefault="006410CE">
      <w:pPr>
        <w:sectPr w:rsidR="006410C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</w:p>
    <w:p w:rsidR="006410CE" w:rsidRDefault="00F103B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725"/>
        <w:gridCol w:w="2640"/>
        <w:gridCol w:w="1408"/>
        <w:gridCol w:w="2442"/>
        <w:gridCol w:w="2566"/>
        <w:gridCol w:w="3813"/>
      </w:tblGrid>
      <w:tr w:rsidR="006410CE">
        <w:trPr>
          <w:trHeight w:val="144"/>
        </w:trPr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</w:tbl>
    <w:p w:rsidR="006410CE" w:rsidRDefault="006410CE">
      <w:pPr>
        <w:sectPr w:rsidR="006410C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</w:p>
    <w:p w:rsidR="006410CE" w:rsidRDefault="00F103BE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410CE" w:rsidRDefault="00F103B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680"/>
        <w:gridCol w:w="2851"/>
        <w:gridCol w:w="1173"/>
        <w:gridCol w:w="2164"/>
        <w:gridCol w:w="2303"/>
        <w:gridCol w:w="1633"/>
        <w:gridCol w:w="2790"/>
      </w:tblGrid>
      <w:tr w:rsidR="006410CE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прикладным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программным обеспечением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Законодательство Российской Федерации в области программного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Двоичная, восьмеричная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шестнадцатеричная системы счисления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целых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вещественных чисел в памяти компьютера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теме "Теоретические основы информатики"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</w:tbl>
    <w:p w:rsidR="006410CE" w:rsidRDefault="006410CE">
      <w:pPr>
        <w:sectPr w:rsidR="006410C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</w:p>
    <w:p w:rsidR="006410CE" w:rsidRDefault="00F103B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680"/>
        <w:gridCol w:w="3002"/>
        <w:gridCol w:w="1146"/>
        <w:gridCol w:w="2133"/>
        <w:gridCol w:w="2271"/>
        <w:gridCol w:w="1607"/>
        <w:gridCol w:w="2755"/>
      </w:tblGrid>
      <w:tr w:rsidR="006410CE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веб-сервером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интернет-приложений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Сетевой этикет. Проблема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подлинности полученной информации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Организация личного архива информации. Информационные технологии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профессиональная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деятельность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Графы. Решение алгоритмических задач,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связанных с анализом графов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Разработка и программная реализация алгоритмов решения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типовых задач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данных. Основные задачи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анализа данных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математические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Численное решение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уравнений с помощью подбора параметра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0CE">
        <w:trPr>
          <w:trHeight w:val="144"/>
        </w:trPr>
        <w:tc>
          <w:tcPr>
            <w:tcW w:w="3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F103BE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10CE" w:rsidRDefault="006410CE">
            <w:pPr>
              <w:rPr>
                <w:sz w:val="24"/>
                <w:szCs w:val="24"/>
              </w:rPr>
            </w:pPr>
          </w:p>
        </w:tc>
      </w:tr>
    </w:tbl>
    <w:p w:rsidR="006410CE" w:rsidRDefault="006410CE">
      <w:pPr>
        <w:sectPr w:rsidR="006410CE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8192"/>
        </w:sectPr>
      </w:pPr>
    </w:p>
    <w:p w:rsidR="006410CE" w:rsidRDefault="00F103B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10CE" w:rsidRDefault="00F103B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10CE" w:rsidRDefault="00F103BE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1b9c5cdb-18be-47f9-a030-9274be78012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10 класс/ Босова Л.Л., Босова А.Ю., Общество с ограниченной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ответственностью «БИНОМ. Лаборатория знаний»; Акционерное общество «Издательство «Просвещение»</w:t>
      </w:r>
      <w:bookmarkEnd w:id="13"/>
      <w:r>
        <w:rPr>
          <w:sz w:val="24"/>
          <w:szCs w:val="24"/>
          <w:lang w:val="ru-RU"/>
        </w:rPr>
        <w:br/>
      </w:r>
      <w:bookmarkStart w:id="14" w:name="1b9c5cdb-18be-47f9-a030-9274be780126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свещение»</w:t>
      </w:r>
      <w:bookmarkEnd w:id="14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410CE" w:rsidRDefault="00F103BE">
      <w:pPr>
        <w:spacing w:after="0" w:line="480" w:lineRule="exact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6410CE" w:rsidRDefault="00F103B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410CE" w:rsidRDefault="00F103BE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10CE" w:rsidRDefault="00F103BE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Базовый уровень: учебник для 10 класса / Л.Л. Босова, А.Ю. Босова. – М.: БИНОМ.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Базовый уровень: учебник для 11 класса / Л.Л. Босова, А.Ю. Босова. – М.: БИНОМ.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10 класс: самостоятельные и контрольные работы / </w:t>
      </w:r>
    </w:p>
    <w:p w:rsidR="006410CE" w:rsidRDefault="00F103BE">
      <w:pPr>
        <w:spacing w:after="65" w:line="240" w:lineRule="auto"/>
        <w:ind w:left="824"/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Л.Л. Босова, А.Ю. Босова, А.А. Лобанов, Т.Ю. Лобанова. – М.: БИНОМ.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11 класс: самостоятельные и контрольные работы / </w:t>
      </w:r>
    </w:p>
    <w:p w:rsidR="006410CE" w:rsidRDefault="00F103BE">
      <w:pPr>
        <w:spacing w:after="65" w:line="240" w:lineRule="auto"/>
        <w:ind w:left="824"/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Л.Л. Босова, А.Ю. Босова, Н.А.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– М.: БИНОМ.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10 класс. Электронная форма учебника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А.Ю. (Полная версия). 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Информатика.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11 класс. Электронная форма учебника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А.Ю. (Полная версия). </w:t>
      </w:r>
    </w:p>
    <w:p w:rsidR="006410CE" w:rsidRDefault="00F103BE">
      <w:pPr>
        <w:numPr>
          <w:ilvl w:val="0"/>
          <w:numId w:val="1"/>
        </w:numPr>
        <w:spacing w:after="65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Информатика 10-11 классы. Компьютерный практикум / Л.Л. Босова,</w:t>
      </w:r>
    </w:p>
    <w:p w:rsidR="006410CE" w:rsidRDefault="00F103BE">
      <w:pPr>
        <w:spacing w:after="65" w:line="240" w:lineRule="auto"/>
        <w:ind w:left="82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А.Ю. Босова, Е.А. Мирончик, И. Дж. Куклина. – М.: БИНОМ. Лаборатория знаний. </w:t>
      </w:r>
    </w:p>
    <w:p w:rsidR="006410CE" w:rsidRDefault="00F103BE">
      <w:pPr>
        <w:numPr>
          <w:ilvl w:val="0"/>
          <w:numId w:val="1"/>
        </w:numPr>
        <w:spacing w:after="66" w:line="240" w:lineRule="auto"/>
        <w:ind w:firstLine="55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Информатика 10-11 классы. Базов</w:t>
      </w:r>
      <w:r>
        <w:rPr>
          <w:rFonts w:ascii="Times New Roman" w:hAnsi="Times New Roman" w:cs="Times New Roman"/>
          <w:sz w:val="24"/>
          <w:szCs w:val="24"/>
          <w:lang w:val="ru-RU"/>
        </w:rPr>
        <w:t>ый уровень: методическое пособие /</w:t>
      </w:r>
    </w:p>
    <w:p w:rsidR="006410CE" w:rsidRDefault="00F103BE">
      <w:pPr>
        <w:spacing w:after="66" w:line="240" w:lineRule="auto"/>
        <w:ind w:left="82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Л.Л. Босова, А.Ю. Босова, Н.Е.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Е.А. Мирончик, И. Дж. Куклина. – М.: БИНОМ. Лаборатория знаний.</w:t>
      </w:r>
    </w:p>
    <w:p w:rsidR="006410CE" w:rsidRDefault="006410CE">
      <w:pPr>
        <w:spacing w:after="0"/>
        <w:ind w:left="120"/>
        <w:rPr>
          <w:lang w:val="ru-RU"/>
        </w:rPr>
      </w:pPr>
    </w:p>
    <w:p w:rsidR="006410CE" w:rsidRDefault="00F103BE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10CE" w:rsidRPr="00F103BE" w:rsidRDefault="00F103BE">
      <w:pPr>
        <w:spacing w:after="0" w:line="480" w:lineRule="exact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5" w:name="block-3080396"/>
      <w:bookmarkStart w:id="16" w:name="block-30803961"/>
      <w:bookmarkEnd w:id="15"/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">
        <w:r>
          <w:rPr>
            <w:rStyle w:val="ListLabel19"/>
            <w:color w:val="000000"/>
            <w:lang w:val="ru-RU"/>
          </w:rPr>
          <w:t>(</w:t>
        </w:r>
      </w:hyperlink>
      <w:hyperlink r:id="rId6">
        <w:r>
          <w:rPr>
            <w:rStyle w:val="ListLabel19"/>
            <w:color w:val="000000"/>
          </w:rPr>
          <w:t>https</w:t>
        </w:r>
      </w:hyperlink>
      <w:r>
        <w:rPr>
          <w:rStyle w:val="ListLabel19"/>
          <w:color w:val="000000"/>
          <w:lang w:val="ru-RU"/>
        </w:rPr>
        <w:t>://</w:t>
      </w:r>
      <w:proofErr w:type="spellStart"/>
      <w:r>
        <w:rPr>
          <w:rStyle w:val="ListLabel19"/>
          <w:color w:val="000000"/>
        </w:rPr>
        <w:t>resh</w:t>
      </w:r>
      <w:proofErr w:type="spellEnd"/>
      <w:r>
        <w:rPr>
          <w:rStyle w:val="ListLabel19"/>
          <w:color w:val="000000"/>
          <w:lang w:val="ru-RU"/>
        </w:rPr>
        <w:t>.</w:t>
      </w:r>
      <w:proofErr w:type="spellStart"/>
      <w:r>
        <w:rPr>
          <w:rStyle w:val="ListLabel19"/>
          <w:color w:val="000000"/>
        </w:rPr>
        <w:t>edu</w:t>
      </w:r>
      <w:proofErr w:type="spellEnd"/>
      <w:r>
        <w:rPr>
          <w:rStyle w:val="ListLabel19"/>
          <w:color w:val="000000"/>
          <w:lang w:val="ru-RU"/>
        </w:rPr>
        <w:t>.</w:t>
      </w:r>
      <w:r>
        <w:rPr>
          <w:rStyle w:val="ListLabel19"/>
          <w:color w:val="000000"/>
        </w:rPr>
        <w:t>ru</w:t>
      </w:r>
      <w:hyperlink r:id="rId7">
        <w:r>
          <w:rPr>
            <w:rStyle w:val="ListLabel19"/>
            <w:color w:val="000000"/>
            <w:lang w:val="ru-RU"/>
          </w:rPr>
          <w:t>)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ФЦИОР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hyperlink r:id="rId8">
        <w:r>
          <w:rPr>
            <w:rStyle w:val="ListLabel19"/>
            <w:color w:val="000000"/>
          </w:rPr>
          <w:t>http</w:t>
        </w:r>
        <w:r>
          <w:rPr>
            <w:rStyle w:val="ListLabel19"/>
            <w:color w:val="000000"/>
            <w:lang w:val="ru-RU"/>
          </w:rPr>
          <w:t>://</w:t>
        </w:r>
        <w:proofErr w:type="spellStart"/>
        <w:r>
          <w:rPr>
            <w:rStyle w:val="ListLabel19"/>
            <w:color w:val="000000"/>
          </w:rPr>
          <w:t>fcior</w:t>
        </w:r>
        <w:proofErr w:type="spellEnd"/>
        <w:r>
          <w:rPr>
            <w:rStyle w:val="ListLabel19"/>
            <w:color w:val="000000"/>
            <w:lang w:val="ru-RU"/>
          </w:rPr>
          <w:t>.</w:t>
        </w:r>
        <w:proofErr w:type="spellStart"/>
        <w:r>
          <w:rPr>
            <w:rStyle w:val="ListLabel19"/>
            <w:color w:val="000000"/>
          </w:rPr>
          <w:t>edu</w:t>
        </w:r>
        <w:proofErr w:type="spellEnd"/>
        <w:r>
          <w:rPr>
            <w:rStyle w:val="ListLabel19"/>
            <w:color w:val="000000"/>
            <w:lang w:val="ru-RU"/>
          </w:rPr>
          <w:t>.</w:t>
        </w:r>
        <w:r>
          <w:rPr>
            <w:rStyle w:val="ListLabel19"/>
            <w:color w:val="000000"/>
          </w:rPr>
          <w:t>ru</w:t>
        </w:r>
      </w:hyperlink>
      <w:hyperlink r:id="rId9">
        <w:r>
          <w:rPr>
            <w:rStyle w:val="ListLabel20"/>
            <w:rFonts w:eastAsiaTheme="minorHAnsi"/>
            <w:color w:val="000000"/>
            <w:lang w:val="ru-RU"/>
          </w:rPr>
          <w:t>)</w:t>
        </w:r>
      </w:hyperlink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sectPr w:rsidR="006410CE" w:rsidRPr="00F103BE" w:rsidSect="006410CE">
      <w:pgSz w:w="16383" w:h="11906" w:orient="landscape"/>
      <w:pgMar w:top="1440" w:right="1800" w:bottom="1440" w:left="180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5191"/>
    <w:multiLevelType w:val="multilevel"/>
    <w:tmpl w:val="2CFAE5F4"/>
    <w:lvl w:ilvl="0">
      <w:start w:val="1"/>
      <w:numFmt w:val="decimal"/>
      <w:lvlText w:val="%1."/>
      <w:lvlJc w:val="left"/>
      <w:pPr>
        <w:ind w:left="2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vertAlign w:val="baseline"/>
      </w:rPr>
    </w:lvl>
  </w:abstractNum>
  <w:abstractNum w:abstractNumId="1">
    <w:nsid w:val="41081719"/>
    <w:multiLevelType w:val="multilevel"/>
    <w:tmpl w:val="C0F406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0CE"/>
    <w:rsid w:val="006410CE"/>
    <w:rsid w:val="00F1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6410CE"/>
    <w:rPr>
      <w:color w:val="0000FF" w:themeColor="hyperlink"/>
      <w:u w:val="single"/>
    </w:rPr>
  </w:style>
  <w:style w:type="character" w:customStyle="1" w:styleId="ListLabel19">
    <w:name w:val="ListLabel 19"/>
    <w:qFormat/>
    <w:rsid w:val="006410CE"/>
    <w:rPr>
      <w:rFonts w:ascii="Times New Roman" w:hAnsi="Times New Roman" w:cs="Times New Roman"/>
      <w:sz w:val="24"/>
      <w:szCs w:val="24"/>
    </w:rPr>
  </w:style>
  <w:style w:type="character" w:customStyle="1" w:styleId="ListLabel20">
    <w:name w:val="ListLabel 20"/>
    <w:qFormat/>
    <w:rsid w:val="006410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ListLabel10">
    <w:name w:val="ListLabel 10"/>
    <w:qFormat/>
    <w:rsid w:val="006410C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11">
    <w:name w:val="ListLabel 11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2">
    <w:name w:val="ListLabel 12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3">
    <w:name w:val="ListLabel 13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4">
    <w:name w:val="ListLabel 14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5">
    <w:name w:val="ListLabel 15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6">
    <w:name w:val="ListLabel 16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7">
    <w:name w:val="ListLabel 17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18">
    <w:name w:val="ListLabel 18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1">
    <w:name w:val="ListLabel 21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ListLabel22">
    <w:name w:val="ListLabel 22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3">
    <w:name w:val="ListLabel 23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4">
    <w:name w:val="ListLabel 24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5">
    <w:name w:val="ListLabel 25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6">
    <w:name w:val="ListLabel 26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7">
    <w:name w:val="ListLabel 27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8">
    <w:name w:val="ListLabel 28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29">
    <w:name w:val="ListLabel 29"/>
    <w:qFormat/>
    <w:rsid w:val="006410CE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u w:val="none" w:color="000000"/>
      <w:vertAlign w:val="baseline"/>
    </w:rPr>
  </w:style>
  <w:style w:type="character" w:customStyle="1" w:styleId="ListLabel30">
    <w:name w:val="ListLabel 30"/>
    <w:qFormat/>
    <w:rsid w:val="006410CE"/>
    <w:rPr>
      <w:color w:val="000000"/>
      <w:lang w:val="ru-RU"/>
    </w:rPr>
  </w:style>
  <w:style w:type="character" w:customStyle="1" w:styleId="ListLabel31">
    <w:name w:val="ListLabel 31"/>
    <w:qFormat/>
    <w:rsid w:val="006410CE"/>
    <w:rPr>
      <w:color w:val="000000"/>
    </w:rPr>
  </w:style>
  <w:style w:type="character" w:customStyle="1" w:styleId="ListLabel32">
    <w:name w:val="ListLabel 32"/>
    <w:qFormat/>
    <w:rsid w:val="006410CE"/>
    <w:rPr>
      <w:color w:val="000000"/>
      <w:lang w:val="ru-RU"/>
    </w:rPr>
  </w:style>
  <w:style w:type="paragraph" w:customStyle="1" w:styleId="a7">
    <w:name w:val="Заголовок"/>
    <w:basedOn w:val="a"/>
    <w:next w:val="a8"/>
    <w:qFormat/>
    <w:rsid w:val="006410C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6410CE"/>
    <w:pPr>
      <w:spacing w:after="140"/>
    </w:pPr>
  </w:style>
  <w:style w:type="paragraph" w:styleId="a9">
    <w:name w:val="List"/>
    <w:basedOn w:val="a8"/>
    <w:rsid w:val="006410CE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6410CE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6410CE"/>
    <w:pPr>
      <w:suppressLineNumbers/>
    </w:pPr>
    <w:rPr>
      <w:rFonts w:ascii="PT Sans" w:hAnsi="PT Sans" w:cs="Noto Sans Devanagari"/>
    </w:rPr>
  </w:style>
  <w:style w:type="paragraph" w:styleId="ab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">
    <w:name w:val="Table Grid"/>
    <w:basedOn w:val="a1"/>
    <w:uiPriority w:val="59"/>
    <w:rsid w:val="006410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5990</Words>
  <Characters>34144</Characters>
  <Application>Microsoft Office Word</Application>
  <DocSecurity>0</DocSecurity>
  <Lines>284</Lines>
  <Paragraphs>80</Paragraphs>
  <ScaleCrop>false</ScaleCrop>
  <Company/>
  <LinksUpToDate>false</LinksUpToDate>
  <CharactersWithSpaces>40054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</cp:lastModifiedBy>
  <cp:revision>10</cp:revision>
  <dcterms:created xsi:type="dcterms:W3CDTF">2023-08-18T05:08:00Z</dcterms:created>
  <dcterms:modified xsi:type="dcterms:W3CDTF">2023-10-15T09:10:00Z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